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FE4" w:rsidRPr="006A055E" w:rsidRDefault="008B5FE4" w:rsidP="005E1AED">
      <w:pPr>
        <w:jc w:val="center"/>
        <w:rPr>
          <w:rFonts w:ascii="Arial" w:hAnsi="Arial" w:cs="Arial"/>
          <w:b/>
        </w:rPr>
      </w:pPr>
    </w:p>
    <w:p w:rsidR="008B5FE4" w:rsidRPr="006A055E" w:rsidRDefault="008B5FE4" w:rsidP="005E1AED">
      <w:pPr>
        <w:jc w:val="center"/>
        <w:rPr>
          <w:rFonts w:ascii="Arial" w:hAnsi="Arial" w:cs="Arial"/>
          <w:b/>
        </w:rPr>
      </w:pPr>
    </w:p>
    <w:p w:rsidR="008B5FE4" w:rsidRPr="006A055E" w:rsidRDefault="008B5FE4" w:rsidP="005E1AED">
      <w:pPr>
        <w:jc w:val="center"/>
        <w:rPr>
          <w:rFonts w:ascii="Arial" w:hAnsi="Arial" w:cs="Arial"/>
          <w:b/>
        </w:rPr>
      </w:pPr>
    </w:p>
    <w:p w:rsidR="008B5FE4" w:rsidRPr="006A055E" w:rsidRDefault="008B5FE4" w:rsidP="005E1AED">
      <w:pPr>
        <w:jc w:val="center"/>
        <w:rPr>
          <w:rFonts w:ascii="Arial" w:hAnsi="Arial" w:cs="Arial"/>
          <w:b/>
        </w:rPr>
      </w:pPr>
    </w:p>
    <w:p w:rsidR="008B5FE4" w:rsidRPr="006A055E" w:rsidRDefault="008B5FE4" w:rsidP="005E1AED">
      <w:pPr>
        <w:jc w:val="both"/>
        <w:rPr>
          <w:rFonts w:ascii="Arial" w:hAnsi="Arial" w:cs="Arial"/>
          <w:b/>
        </w:rPr>
      </w:pPr>
      <w:r w:rsidRPr="006A055E">
        <w:rPr>
          <w:rFonts w:ascii="Arial" w:hAnsi="Arial" w:cs="Arial"/>
          <w:b/>
        </w:rPr>
        <w:t>CAPITOLATO TECNICO</w:t>
      </w:r>
    </w:p>
    <w:p w:rsidR="008B5FE4" w:rsidRPr="006A055E" w:rsidRDefault="008B5FE4" w:rsidP="005E1AED">
      <w:pPr>
        <w:ind w:firstLine="9"/>
        <w:jc w:val="both"/>
        <w:rPr>
          <w:rFonts w:ascii="Arial" w:hAnsi="Arial" w:cs="Arial"/>
          <w:b/>
        </w:rPr>
      </w:pPr>
    </w:p>
    <w:p w:rsidR="008B5FE4" w:rsidRPr="006A055E" w:rsidRDefault="008B5FE4" w:rsidP="005E1AED">
      <w:pPr>
        <w:ind w:firstLine="9"/>
        <w:jc w:val="both"/>
        <w:rPr>
          <w:rFonts w:ascii="Arial" w:hAnsi="Arial" w:cs="Arial"/>
        </w:rPr>
      </w:pPr>
      <w:r>
        <w:rPr>
          <w:rFonts w:ascii="Arial" w:hAnsi="Arial" w:cs="Arial"/>
        </w:rPr>
        <w:t>Il presente capitolato</w:t>
      </w:r>
      <w:r w:rsidRPr="006A055E">
        <w:rPr>
          <w:rFonts w:ascii="Arial" w:hAnsi="Arial" w:cs="Arial"/>
        </w:rPr>
        <w:t xml:space="preserve"> prevede l’ampliamento della copertura wifi del secondo piano e l’adeguamento, del piano terra e primo piano, con il riposizionamento degli AP esistenti e l’installazione di nuovi Apparati WIFI.</w:t>
      </w:r>
    </w:p>
    <w:p w:rsidR="008B5FE4" w:rsidRPr="006A055E" w:rsidRDefault="008B5FE4" w:rsidP="005E1AED">
      <w:pPr>
        <w:ind w:firstLine="9"/>
        <w:jc w:val="both"/>
        <w:rPr>
          <w:rFonts w:ascii="Arial" w:hAnsi="Arial" w:cs="Arial"/>
        </w:rPr>
      </w:pPr>
    </w:p>
    <w:p w:rsidR="008B5FE4" w:rsidRPr="006A055E" w:rsidRDefault="008B5FE4" w:rsidP="005E1AED">
      <w:pPr>
        <w:ind w:firstLine="9"/>
        <w:jc w:val="both"/>
        <w:rPr>
          <w:rFonts w:ascii="Arial" w:hAnsi="Arial" w:cs="Arial"/>
          <w:b/>
        </w:rPr>
      </w:pPr>
      <w:r w:rsidRPr="006A055E">
        <w:rPr>
          <w:rFonts w:ascii="Arial" w:hAnsi="Arial" w:cs="Arial"/>
          <w:b/>
        </w:rPr>
        <w:t>Riposizionamenti.</w:t>
      </w:r>
    </w:p>
    <w:p w:rsidR="008B5FE4" w:rsidRPr="006A055E" w:rsidRDefault="008B5FE4" w:rsidP="005E1AED">
      <w:pPr>
        <w:ind w:firstLine="9"/>
        <w:jc w:val="both"/>
        <w:rPr>
          <w:rFonts w:ascii="Arial" w:hAnsi="Arial" w:cs="Arial"/>
        </w:rPr>
      </w:pPr>
      <w:r w:rsidRPr="006A055E">
        <w:rPr>
          <w:rFonts w:ascii="Arial" w:hAnsi="Arial" w:cs="Arial"/>
        </w:rPr>
        <w:t xml:space="preserve">Al piano terra per garantire la copertura wifi alla sala docenti ed al laboratorio multimediale  </w:t>
      </w:r>
      <w:r>
        <w:rPr>
          <w:rFonts w:ascii="Arial" w:hAnsi="Arial" w:cs="Arial"/>
        </w:rPr>
        <w:t xml:space="preserve">dovrà essere </w:t>
      </w:r>
      <w:r w:rsidRPr="006A055E">
        <w:rPr>
          <w:rFonts w:ascii="Arial" w:hAnsi="Arial" w:cs="Arial"/>
        </w:rPr>
        <w:t xml:space="preserve"> spostato l’access point del primo piano con nome Piano-I01.</w:t>
      </w:r>
    </w:p>
    <w:p w:rsidR="008B5FE4" w:rsidRPr="006A055E" w:rsidRDefault="008B5FE4" w:rsidP="005E1AED">
      <w:pPr>
        <w:ind w:firstLine="9"/>
        <w:jc w:val="both"/>
        <w:rPr>
          <w:rFonts w:ascii="Arial" w:hAnsi="Arial" w:cs="Arial"/>
        </w:rPr>
      </w:pPr>
      <w:r w:rsidRPr="006A055E">
        <w:rPr>
          <w:rFonts w:ascii="Arial" w:hAnsi="Arial" w:cs="Arial"/>
        </w:rPr>
        <w:t xml:space="preserve">Al primo piano </w:t>
      </w:r>
      <w:r>
        <w:rPr>
          <w:rFonts w:ascii="Arial" w:hAnsi="Arial" w:cs="Arial"/>
        </w:rPr>
        <w:t xml:space="preserve">dovrà essere </w:t>
      </w:r>
      <w:r w:rsidRPr="006A055E">
        <w:rPr>
          <w:rFonts w:ascii="Arial" w:hAnsi="Arial" w:cs="Arial"/>
        </w:rPr>
        <w:t xml:space="preserve"> spostato l’AP Piano-I02 nel corridoio tra l’aula 218 e l’aula 217. Dal Al Al secondo piano </w:t>
      </w:r>
      <w:r>
        <w:rPr>
          <w:rFonts w:ascii="Arial" w:hAnsi="Arial" w:cs="Arial"/>
        </w:rPr>
        <w:t xml:space="preserve">dovrà </w:t>
      </w:r>
      <w:r w:rsidRPr="006A055E">
        <w:rPr>
          <w:rFonts w:ascii="Arial" w:hAnsi="Arial" w:cs="Arial"/>
        </w:rPr>
        <w:t xml:space="preserve"> spostato l’AP Piano-II01 nel corridoio in corrispondenza dell’aula 301.</w:t>
      </w:r>
    </w:p>
    <w:p w:rsidR="008B5FE4" w:rsidRPr="006A055E" w:rsidRDefault="008B5FE4" w:rsidP="005E1AED">
      <w:pPr>
        <w:ind w:firstLine="9"/>
        <w:jc w:val="both"/>
        <w:rPr>
          <w:rFonts w:ascii="Arial" w:hAnsi="Arial" w:cs="Arial"/>
        </w:rPr>
      </w:pPr>
    </w:p>
    <w:p w:rsidR="008B5FE4" w:rsidRPr="006A055E" w:rsidRDefault="008B5FE4" w:rsidP="005E1AED">
      <w:pPr>
        <w:ind w:firstLine="9"/>
        <w:jc w:val="both"/>
        <w:rPr>
          <w:rFonts w:ascii="Arial" w:hAnsi="Arial" w:cs="Arial"/>
          <w:b/>
        </w:rPr>
      </w:pPr>
      <w:r w:rsidRPr="006A055E">
        <w:rPr>
          <w:rFonts w:ascii="Arial" w:hAnsi="Arial" w:cs="Arial"/>
          <w:b/>
        </w:rPr>
        <w:t xml:space="preserve">I nuovi AP wifi </w:t>
      </w:r>
      <w:r>
        <w:rPr>
          <w:rFonts w:ascii="Arial" w:hAnsi="Arial" w:cs="Arial"/>
          <w:b/>
        </w:rPr>
        <w:t xml:space="preserve">dovranno essere </w:t>
      </w:r>
      <w:r w:rsidRPr="006A055E">
        <w:rPr>
          <w:rFonts w:ascii="Arial" w:hAnsi="Arial" w:cs="Arial"/>
          <w:b/>
        </w:rPr>
        <w:t xml:space="preserve"> come di seguito posizionati:</w:t>
      </w:r>
    </w:p>
    <w:p w:rsidR="008B5FE4" w:rsidRPr="006A055E" w:rsidRDefault="008B5FE4" w:rsidP="005E1AED">
      <w:pPr>
        <w:ind w:firstLine="9"/>
        <w:jc w:val="both"/>
        <w:rPr>
          <w:rFonts w:ascii="Arial" w:hAnsi="Arial" w:cs="Arial"/>
        </w:rPr>
      </w:pPr>
    </w:p>
    <w:p w:rsidR="008B5FE4" w:rsidRPr="006A055E" w:rsidRDefault="008B5FE4" w:rsidP="005E1AED">
      <w:pPr>
        <w:ind w:firstLine="9"/>
        <w:jc w:val="both"/>
        <w:rPr>
          <w:rFonts w:ascii="Arial" w:hAnsi="Arial" w:cs="Arial"/>
          <w:b/>
          <w:i/>
        </w:rPr>
      </w:pPr>
      <w:r w:rsidRPr="006A055E">
        <w:rPr>
          <w:rFonts w:ascii="Arial" w:hAnsi="Arial" w:cs="Arial"/>
          <w:b/>
          <w:i/>
        </w:rPr>
        <w:t xml:space="preserve">Primo piano:  </w:t>
      </w:r>
    </w:p>
    <w:p w:rsidR="008B5FE4" w:rsidRPr="006A055E" w:rsidRDefault="008B5FE4" w:rsidP="005E1AED">
      <w:pPr>
        <w:ind w:firstLine="9"/>
        <w:jc w:val="both"/>
        <w:rPr>
          <w:rFonts w:ascii="Arial" w:hAnsi="Arial" w:cs="Arial"/>
        </w:rPr>
      </w:pPr>
    </w:p>
    <w:p w:rsidR="008B5FE4" w:rsidRPr="006A055E" w:rsidRDefault="008B5FE4" w:rsidP="005E1AED">
      <w:pPr>
        <w:ind w:firstLine="9"/>
        <w:jc w:val="both"/>
        <w:rPr>
          <w:rFonts w:ascii="Arial" w:hAnsi="Arial" w:cs="Arial"/>
        </w:rPr>
      </w:pPr>
      <w:r w:rsidRPr="006A055E">
        <w:rPr>
          <w:rFonts w:ascii="Arial" w:hAnsi="Arial" w:cs="Arial"/>
        </w:rPr>
        <w:t>1 AP al posto di quello esistente identificato AP Piano-I01</w:t>
      </w:r>
    </w:p>
    <w:p w:rsidR="008B5FE4" w:rsidRPr="006A055E" w:rsidRDefault="008B5FE4" w:rsidP="005E1AED">
      <w:pPr>
        <w:ind w:firstLine="9"/>
        <w:jc w:val="both"/>
        <w:rPr>
          <w:rFonts w:ascii="Arial" w:hAnsi="Arial" w:cs="Arial"/>
        </w:rPr>
      </w:pPr>
      <w:r w:rsidRPr="006A055E">
        <w:rPr>
          <w:rFonts w:ascii="Arial" w:hAnsi="Arial" w:cs="Arial"/>
        </w:rPr>
        <w:t>1 AP nel corridoio in corrispondenza aule 203/204</w:t>
      </w:r>
    </w:p>
    <w:p w:rsidR="008B5FE4" w:rsidRPr="006A055E" w:rsidRDefault="008B5FE4" w:rsidP="005E1AED">
      <w:pPr>
        <w:ind w:firstLine="9"/>
        <w:jc w:val="both"/>
        <w:rPr>
          <w:rFonts w:ascii="Arial" w:hAnsi="Arial" w:cs="Arial"/>
        </w:rPr>
      </w:pPr>
      <w:r w:rsidRPr="006A055E">
        <w:rPr>
          <w:rFonts w:ascii="Arial" w:hAnsi="Arial" w:cs="Arial"/>
        </w:rPr>
        <w:t>1 AP nel corridoio in corrispondenza aula 211</w:t>
      </w:r>
    </w:p>
    <w:p w:rsidR="008B5FE4" w:rsidRPr="006A055E" w:rsidRDefault="008B5FE4" w:rsidP="005E1AED">
      <w:pPr>
        <w:ind w:firstLine="9"/>
        <w:jc w:val="both"/>
        <w:rPr>
          <w:rFonts w:ascii="Arial" w:hAnsi="Arial" w:cs="Arial"/>
        </w:rPr>
      </w:pPr>
    </w:p>
    <w:p w:rsidR="008B5FE4" w:rsidRPr="006A055E" w:rsidRDefault="008B5FE4" w:rsidP="005E1AED">
      <w:pPr>
        <w:ind w:firstLine="9"/>
        <w:jc w:val="both"/>
        <w:rPr>
          <w:rFonts w:ascii="Arial" w:hAnsi="Arial" w:cs="Arial"/>
          <w:b/>
          <w:i/>
        </w:rPr>
      </w:pPr>
      <w:r w:rsidRPr="006A055E">
        <w:rPr>
          <w:rFonts w:ascii="Arial" w:hAnsi="Arial" w:cs="Arial"/>
          <w:b/>
          <w:i/>
        </w:rPr>
        <w:t>Secondo Piano:</w:t>
      </w:r>
    </w:p>
    <w:p w:rsidR="008B5FE4" w:rsidRPr="006A055E" w:rsidRDefault="008B5FE4" w:rsidP="005E1AED">
      <w:pPr>
        <w:ind w:firstLine="9"/>
        <w:jc w:val="both"/>
        <w:rPr>
          <w:rFonts w:ascii="Arial" w:hAnsi="Arial" w:cs="Arial"/>
        </w:rPr>
      </w:pPr>
    </w:p>
    <w:p w:rsidR="008B5FE4" w:rsidRPr="006A055E" w:rsidRDefault="008B5FE4" w:rsidP="005E1AED">
      <w:pPr>
        <w:ind w:firstLine="9"/>
        <w:jc w:val="both"/>
        <w:rPr>
          <w:rFonts w:ascii="Arial" w:hAnsi="Arial" w:cs="Arial"/>
        </w:rPr>
      </w:pPr>
      <w:r w:rsidRPr="006A055E">
        <w:rPr>
          <w:rFonts w:ascii="Arial" w:hAnsi="Arial" w:cs="Arial"/>
        </w:rPr>
        <w:t>1 AP al posto di quello esistente identificato AP Piano-II01</w:t>
      </w:r>
    </w:p>
    <w:p w:rsidR="008B5FE4" w:rsidRPr="006A055E" w:rsidRDefault="008B5FE4" w:rsidP="005E1AED">
      <w:pPr>
        <w:ind w:firstLine="9"/>
        <w:jc w:val="both"/>
        <w:rPr>
          <w:rFonts w:ascii="Arial" w:hAnsi="Arial" w:cs="Arial"/>
        </w:rPr>
      </w:pPr>
      <w:r w:rsidRPr="006A055E">
        <w:rPr>
          <w:rFonts w:ascii="Arial" w:hAnsi="Arial" w:cs="Arial"/>
        </w:rPr>
        <w:t>1 AP nel corridoio in corrispondenza aula 309</w:t>
      </w:r>
    </w:p>
    <w:p w:rsidR="008B5FE4" w:rsidRPr="006A055E" w:rsidRDefault="008B5FE4" w:rsidP="005E1AED">
      <w:pPr>
        <w:ind w:firstLine="9"/>
        <w:jc w:val="both"/>
        <w:rPr>
          <w:rFonts w:ascii="Arial" w:hAnsi="Arial" w:cs="Arial"/>
        </w:rPr>
      </w:pPr>
      <w:r w:rsidRPr="006A055E">
        <w:rPr>
          <w:rFonts w:ascii="Arial" w:hAnsi="Arial" w:cs="Arial"/>
        </w:rPr>
        <w:t xml:space="preserve">1 AP nel corridoio in corrispondenza aula 315 </w:t>
      </w:r>
    </w:p>
    <w:p w:rsidR="008B5FE4" w:rsidRPr="006A055E" w:rsidRDefault="008B5FE4" w:rsidP="005E1AED">
      <w:pPr>
        <w:ind w:firstLine="9"/>
        <w:jc w:val="both"/>
        <w:rPr>
          <w:rFonts w:ascii="Arial" w:hAnsi="Arial" w:cs="Arial"/>
        </w:rPr>
      </w:pPr>
      <w:r w:rsidRPr="006A055E">
        <w:rPr>
          <w:rFonts w:ascii="Arial" w:hAnsi="Arial" w:cs="Arial"/>
        </w:rPr>
        <w:t>1 AP nel corridoio in corrispondenza aula 319</w:t>
      </w:r>
    </w:p>
    <w:p w:rsidR="008B5FE4" w:rsidRPr="006A055E" w:rsidRDefault="008B5FE4" w:rsidP="005E1AED">
      <w:pPr>
        <w:ind w:firstLine="9"/>
        <w:jc w:val="both"/>
        <w:rPr>
          <w:rFonts w:ascii="Arial" w:hAnsi="Arial" w:cs="Arial"/>
        </w:rPr>
      </w:pPr>
      <w:r w:rsidRPr="006A055E">
        <w:rPr>
          <w:rFonts w:ascii="Arial" w:hAnsi="Arial" w:cs="Arial"/>
        </w:rPr>
        <w:t xml:space="preserve"> </w:t>
      </w:r>
    </w:p>
    <w:p w:rsidR="008B5FE4" w:rsidRPr="006A055E" w:rsidRDefault="008B5FE4" w:rsidP="005E1AED">
      <w:pPr>
        <w:ind w:firstLine="9"/>
        <w:jc w:val="both"/>
        <w:rPr>
          <w:rFonts w:ascii="Arial" w:hAnsi="Arial" w:cs="Arial"/>
        </w:rPr>
      </w:pPr>
    </w:p>
    <w:tbl>
      <w:tblPr>
        <w:tblW w:w="100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59"/>
        <w:gridCol w:w="1406"/>
        <w:gridCol w:w="817"/>
        <w:gridCol w:w="1682"/>
      </w:tblGrid>
      <w:tr w:rsidR="008B5FE4" w:rsidRPr="006A055E" w:rsidTr="0053312A">
        <w:tc>
          <w:tcPr>
            <w:tcW w:w="6237" w:type="dxa"/>
          </w:tcPr>
          <w:p w:rsidR="008B5FE4" w:rsidRPr="006A055E" w:rsidRDefault="008B5FE4" w:rsidP="005E1AED">
            <w:pPr>
              <w:jc w:val="both"/>
              <w:rPr>
                <w:rFonts w:ascii="Arial" w:hAnsi="Arial" w:cs="Arial"/>
                <w:b/>
                <w:bCs/>
              </w:rPr>
            </w:pPr>
            <w:r w:rsidRPr="006A055E">
              <w:rPr>
                <w:rFonts w:ascii="Arial" w:hAnsi="Arial" w:cs="Arial"/>
                <w:b/>
                <w:bCs/>
              </w:rPr>
              <w:t>Prodotti e servizi</w:t>
            </w:r>
          </w:p>
        </w:tc>
        <w:tc>
          <w:tcPr>
            <w:tcW w:w="1417" w:type="dxa"/>
          </w:tcPr>
          <w:p w:rsidR="008B5FE4" w:rsidRPr="006A055E" w:rsidRDefault="008B5FE4" w:rsidP="005E1AED">
            <w:pPr>
              <w:rPr>
                <w:rFonts w:ascii="Arial" w:hAnsi="Arial" w:cs="Arial"/>
              </w:rPr>
            </w:pPr>
            <w:r w:rsidRPr="006A055E">
              <w:rPr>
                <w:rFonts w:ascii="Arial" w:hAnsi="Arial" w:cs="Arial"/>
              </w:rPr>
              <w:t>Prezzo IVA esclusa</w:t>
            </w:r>
          </w:p>
        </w:tc>
        <w:tc>
          <w:tcPr>
            <w:tcW w:w="709" w:type="dxa"/>
          </w:tcPr>
          <w:p w:rsidR="008B5FE4" w:rsidRPr="006A055E" w:rsidRDefault="008B5FE4" w:rsidP="005E1AED">
            <w:pPr>
              <w:jc w:val="both"/>
              <w:rPr>
                <w:rFonts w:ascii="Arial" w:hAnsi="Arial" w:cs="Arial"/>
              </w:rPr>
            </w:pPr>
            <w:r w:rsidRPr="006A055E">
              <w:rPr>
                <w:rFonts w:ascii="Arial" w:hAnsi="Arial" w:cs="Arial"/>
              </w:rPr>
              <w:t>Qtà</w:t>
            </w:r>
          </w:p>
          <w:p w:rsidR="008B5FE4" w:rsidRPr="006A055E" w:rsidRDefault="008B5FE4" w:rsidP="005E1AED">
            <w:pPr>
              <w:jc w:val="both"/>
              <w:rPr>
                <w:rFonts w:ascii="Arial" w:hAnsi="Arial" w:cs="Arial"/>
              </w:rPr>
            </w:pPr>
          </w:p>
        </w:tc>
        <w:tc>
          <w:tcPr>
            <w:tcW w:w="1701" w:type="dxa"/>
          </w:tcPr>
          <w:p w:rsidR="008B5FE4" w:rsidRPr="006A055E" w:rsidRDefault="008B5FE4" w:rsidP="0053312A">
            <w:pPr>
              <w:rPr>
                <w:rFonts w:ascii="Arial" w:hAnsi="Arial" w:cs="Arial"/>
              </w:rPr>
            </w:pPr>
            <w:r w:rsidRPr="006A055E">
              <w:rPr>
                <w:rFonts w:ascii="Arial" w:hAnsi="Arial" w:cs="Arial"/>
              </w:rPr>
              <w:t>Prezzo IVA esclusa</w:t>
            </w:r>
          </w:p>
        </w:tc>
      </w:tr>
      <w:tr w:rsidR="008B5FE4" w:rsidRPr="006A055E" w:rsidTr="0053312A">
        <w:tc>
          <w:tcPr>
            <w:tcW w:w="6237" w:type="dxa"/>
          </w:tcPr>
          <w:p w:rsidR="008B5FE4" w:rsidRPr="006A055E" w:rsidRDefault="008B5FE4" w:rsidP="005E1AED">
            <w:pPr>
              <w:pStyle w:val="NormalWeb"/>
              <w:rPr>
                <w:rFonts w:ascii="Arial" w:hAnsi="Arial" w:cs="Arial"/>
              </w:rPr>
            </w:pPr>
            <w:r w:rsidRPr="006A055E">
              <w:rPr>
                <w:rFonts w:ascii="Arial" w:hAnsi="Arial" w:cs="Arial"/>
              </w:rPr>
              <w:t>Fornitura per installazione di circa 300 mt di canalina di copertura in PVC di misura cm 40X25 con passaggio cavo lan Cat. 6 U/, sei scatole 503 bianche con  presa RJ45 Cat. 6 UTP per il collegamento dei nuovi access point.</w:t>
            </w:r>
          </w:p>
        </w:tc>
        <w:tc>
          <w:tcPr>
            <w:tcW w:w="1417" w:type="dxa"/>
          </w:tcPr>
          <w:p w:rsidR="008B5FE4" w:rsidRPr="006A055E" w:rsidRDefault="008B5FE4" w:rsidP="005E1AED">
            <w:pPr>
              <w:rPr>
                <w:rFonts w:ascii="Arial" w:hAnsi="Arial" w:cs="Arial"/>
              </w:rPr>
            </w:pPr>
          </w:p>
        </w:tc>
        <w:tc>
          <w:tcPr>
            <w:tcW w:w="709" w:type="dxa"/>
          </w:tcPr>
          <w:p w:rsidR="008B5FE4" w:rsidRPr="006A055E" w:rsidRDefault="008B5FE4" w:rsidP="005E1AED">
            <w:pPr>
              <w:jc w:val="center"/>
              <w:rPr>
                <w:rFonts w:ascii="Arial" w:hAnsi="Arial" w:cs="Arial"/>
              </w:rPr>
            </w:pPr>
            <w:r w:rsidRPr="006A055E">
              <w:rPr>
                <w:rFonts w:ascii="Arial" w:hAnsi="Arial" w:cs="Arial"/>
              </w:rPr>
              <w:t>300m</w:t>
            </w:r>
          </w:p>
          <w:p w:rsidR="008B5FE4" w:rsidRPr="006A055E" w:rsidRDefault="008B5FE4" w:rsidP="005E1AED">
            <w:pPr>
              <w:jc w:val="center"/>
              <w:rPr>
                <w:rFonts w:ascii="Arial" w:hAnsi="Arial" w:cs="Arial"/>
              </w:rPr>
            </w:pPr>
          </w:p>
        </w:tc>
        <w:tc>
          <w:tcPr>
            <w:tcW w:w="1701" w:type="dxa"/>
          </w:tcPr>
          <w:p w:rsidR="008B5FE4" w:rsidRPr="006A055E" w:rsidRDefault="008B5FE4" w:rsidP="005E1AED">
            <w:pPr>
              <w:jc w:val="right"/>
              <w:rPr>
                <w:rFonts w:ascii="Arial" w:hAnsi="Arial" w:cs="Arial"/>
              </w:rPr>
            </w:pPr>
          </w:p>
        </w:tc>
      </w:tr>
      <w:tr w:rsidR="008B5FE4" w:rsidRPr="006A055E" w:rsidTr="0053312A">
        <w:tc>
          <w:tcPr>
            <w:tcW w:w="6237" w:type="dxa"/>
          </w:tcPr>
          <w:p w:rsidR="008B5FE4" w:rsidRPr="006A055E" w:rsidRDefault="008B5FE4" w:rsidP="005E1AED">
            <w:pPr>
              <w:pStyle w:val="NormalWeb"/>
              <w:rPr>
                <w:rFonts w:ascii="Arial" w:hAnsi="Arial" w:cs="Arial"/>
              </w:rPr>
            </w:pPr>
            <w:r w:rsidRPr="006A055E">
              <w:rPr>
                <w:rFonts w:ascii="Arial" w:hAnsi="Arial" w:cs="Arial"/>
              </w:rPr>
              <w:t>Fornitura access point - Cisco AIR-SAP1602I-E-K9 o prodotto equivalente/superiore. La configurazione prevede l’installazione di quattro apparati per ogni piano (terzo, quarto e quinto), posizionati quasi alle estremità dei corridoi.</w:t>
            </w:r>
          </w:p>
        </w:tc>
        <w:tc>
          <w:tcPr>
            <w:tcW w:w="1417" w:type="dxa"/>
          </w:tcPr>
          <w:p w:rsidR="008B5FE4" w:rsidRPr="006A055E" w:rsidRDefault="008B5FE4" w:rsidP="005E1AED">
            <w:pPr>
              <w:jc w:val="right"/>
              <w:rPr>
                <w:rFonts w:ascii="Arial" w:hAnsi="Arial" w:cs="Arial"/>
              </w:rPr>
            </w:pPr>
          </w:p>
        </w:tc>
        <w:tc>
          <w:tcPr>
            <w:tcW w:w="709" w:type="dxa"/>
          </w:tcPr>
          <w:p w:rsidR="008B5FE4" w:rsidRPr="006A055E" w:rsidRDefault="008B5FE4" w:rsidP="005E1AED">
            <w:pPr>
              <w:jc w:val="center"/>
              <w:rPr>
                <w:rFonts w:ascii="Arial" w:hAnsi="Arial" w:cs="Arial"/>
              </w:rPr>
            </w:pPr>
            <w:r w:rsidRPr="006A055E">
              <w:rPr>
                <w:rFonts w:ascii="Arial" w:hAnsi="Arial" w:cs="Arial"/>
              </w:rPr>
              <w:t>7</w:t>
            </w:r>
          </w:p>
          <w:p w:rsidR="008B5FE4" w:rsidRPr="006A055E" w:rsidRDefault="008B5FE4" w:rsidP="005E1AED">
            <w:pPr>
              <w:jc w:val="center"/>
              <w:rPr>
                <w:rFonts w:ascii="Arial" w:hAnsi="Arial" w:cs="Arial"/>
              </w:rPr>
            </w:pPr>
          </w:p>
        </w:tc>
        <w:tc>
          <w:tcPr>
            <w:tcW w:w="1701" w:type="dxa"/>
          </w:tcPr>
          <w:p w:rsidR="008B5FE4" w:rsidRPr="006A055E" w:rsidRDefault="008B5FE4" w:rsidP="009E28E7">
            <w:pPr>
              <w:jc w:val="right"/>
              <w:rPr>
                <w:rFonts w:ascii="Arial" w:hAnsi="Arial" w:cs="Arial"/>
              </w:rPr>
            </w:pPr>
          </w:p>
        </w:tc>
      </w:tr>
      <w:tr w:rsidR="008B5FE4" w:rsidRPr="006A055E" w:rsidTr="0053312A">
        <w:tc>
          <w:tcPr>
            <w:tcW w:w="6237" w:type="dxa"/>
          </w:tcPr>
          <w:p w:rsidR="008B5FE4" w:rsidRPr="006A055E" w:rsidRDefault="008B5FE4" w:rsidP="005E1AED">
            <w:pPr>
              <w:pStyle w:val="NormalWeb"/>
              <w:rPr>
                <w:rFonts w:ascii="Arial" w:hAnsi="Arial" w:cs="Arial"/>
              </w:rPr>
            </w:pPr>
            <w:r w:rsidRPr="006A055E">
              <w:rPr>
                <w:rFonts w:ascii="Arial" w:hAnsi="Arial" w:cs="Arial"/>
              </w:rPr>
              <w:t>Tutti i nuovi Access Point saranno alimentati in standard PoE (Power over Ethernet) tramite Power Injector modello Power Injector CISCO modello AIR-PWRINJ5</w:t>
            </w:r>
          </w:p>
        </w:tc>
        <w:tc>
          <w:tcPr>
            <w:tcW w:w="1417" w:type="dxa"/>
          </w:tcPr>
          <w:p w:rsidR="008B5FE4" w:rsidRPr="006A055E" w:rsidRDefault="008B5FE4" w:rsidP="005E1AED">
            <w:pPr>
              <w:jc w:val="right"/>
              <w:rPr>
                <w:rFonts w:ascii="Arial" w:hAnsi="Arial" w:cs="Arial"/>
              </w:rPr>
            </w:pPr>
          </w:p>
        </w:tc>
        <w:tc>
          <w:tcPr>
            <w:tcW w:w="709" w:type="dxa"/>
          </w:tcPr>
          <w:p w:rsidR="008B5FE4" w:rsidRPr="006A055E" w:rsidRDefault="008B5FE4" w:rsidP="005E1AED">
            <w:pPr>
              <w:jc w:val="center"/>
              <w:rPr>
                <w:rFonts w:ascii="Arial" w:hAnsi="Arial" w:cs="Arial"/>
                <w:lang w:val="en-US"/>
              </w:rPr>
            </w:pPr>
            <w:r w:rsidRPr="006A055E">
              <w:rPr>
                <w:rFonts w:ascii="Arial" w:hAnsi="Arial" w:cs="Arial"/>
                <w:lang w:val="en-US"/>
              </w:rPr>
              <w:t>7</w:t>
            </w:r>
          </w:p>
        </w:tc>
        <w:tc>
          <w:tcPr>
            <w:tcW w:w="1701" w:type="dxa"/>
          </w:tcPr>
          <w:p w:rsidR="008B5FE4" w:rsidRPr="006A055E" w:rsidRDefault="008B5FE4" w:rsidP="005E1AED">
            <w:pPr>
              <w:jc w:val="right"/>
              <w:rPr>
                <w:rFonts w:ascii="Arial" w:hAnsi="Arial" w:cs="Arial"/>
                <w:lang w:val="en-US"/>
              </w:rPr>
            </w:pPr>
          </w:p>
        </w:tc>
      </w:tr>
      <w:tr w:rsidR="008B5FE4" w:rsidRPr="006A055E" w:rsidTr="0053312A">
        <w:tc>
          <w:tcPr>
            <w:tcW w:w="6237" w:type="dxa"/>
          </w:tcPr>
          <w:p w:rsidR="008B5FE4" w:rsidRPr="006A055E" w:rsidRDefault="008B5FE4" w:rsidP="005E1AED">
            <w:pPr>
              <w:pStyle w:val="NormalWeb"/>
              <w:rPr>
                <w:rFonts w:ascii="Arial" w:hAnsi="Arial" w:cs="Arial"/>
              </w:rPr>
            </w:pPr>
            <w:r w:rsidRPr="006A055E">
              <w:rPr>
                <w:rFonts w:ascii="Arial" w:hAnsi="Arial" w:cs="Arial"/>
              </w:rPr>
              <w:t xml:space="preserve">Switch CISCO (SF 100D-08 8-PORT 10/100 SWITCH)  che verranno posizionati ai piani per distribuire la linea internet su rete lan. La loro funzione sarà quella di distribuire il segnale adsl su cavo di rete ai vari access point e ai nuovi punti di rete fissa. </w:t>
            </w:r>
          </w:p>
        </w:tc>
        <w:tc>
          <w:tcPr>
            <w:tcW w:w="1417" w:type="dxa"/>
          </w:tcPr>
          <w:p w:rsidR="008B5FE4" w:rsidRPr="006A055E" w:rsidRDefault="008B5FE4" w:rsidP="005E1AED">
            <w:pPr>
              <w:jc w:val="right"/>
              <w:rPr>
                <w:rFonts w:ascii="Arial" w:hAnsi="Arial" w:cs="Arial"/>
              </w:rPr>
            </w:pPr>
          </w:p>
        </w:tc>
        <w:tc>
          <w:tcPr>
            <w:tcW w:w="709" w:type="dxa"/>
          </w:tcPr>
          <w:p w:rsidR="008B5FE4" w:rsidRPr="006A055E" w:rsidRDefault="008B5FE4" w:rsidP="005E1AED">
            <w:pPr>
              <w:jc w:val="center"/>
              <w:rPr>
                <w:rFonts w:ascii="Arial" w:hAnsi="Arial" w:cs="Arial"/>
              </w:rPr>
            </w:pPr>
            <w:r w:rsidRPr="006A055E">
              <w:rPr>
                <w:rFonts w:ascii="Arial" w:hAnsi="Arial" w:cs="Arial"/>
              </w:rPr>
              <w:t>2</w:t>
            </w:r>
          </w:p>
        </w:tc>
        <w:tc>
          <w:tcPr>
            <w:tcW w:w="1701" w:type="dxa"/>
          </w:tcPr>
          <w:p w:rsidR="008B5FE4" w:rsidRPr="006A055E" w:rsidRDefault="008B5FE4" w:rsidP="005E1AED">
            <w:pPr>
              <w:jc w:val="right"/>
              <w:rPr>
                <w:rFonts w:ascii="Arial" w:hAnsi="Arial" w:cs="Arial"/>
              </w:rPr>
            </w:pPr>
          </w:p>
        </w:tc>
      </w:tr>
      <w:tr w:rsidR="008B5FE4" w:rsidRPr="006A055E" w:rsidTr="00171BE6">
        <w:tc>
          <w:tcPr>
            <w:tcW w:w="6237" w:type="dxa"/>
          </w:tcPr>
          <w:p w:rsidR="008B5FE4" w:rsidRPr="006A055E" w:rsidRDefault="008B5FE4" w:rsidP="00171BE6">
            <w:pPr>
              <w:jc w:val="both"/>
              <w:rPr>
                <w:rFonts w:ascii="Arial" w:hAnsi="Arial" w:cs="Arial"/>
                <w:b/>
                <w:bCs/>
              </w:rPr>
            </w:pPr>
            <w:r w:rsidRPr="006A055E">
              <w:rPr>
                <w:rFonts w:ascii="Arial" w:hAnsi="Arial" w:cs="Arial"/>
                <w:b/>
                <w:bCs/>
              </w:rPr>
              <w:t>Prodotti e servizi</w:t>
            </w:r>
          </w:p>
        </w:tc>
        <w:tc>
          <w:tcPr>
            <w:tcW w:w="1417" w:type="dxa"/>
          </w:tcPr>
          <w:p w:rsidR="008B5FE4" w:rsidRPr="006A055E" w:rsidRDefault="008B5FE4" w:rsidP="00171BE6">
            <w:pPr>
              <w:rPr>
                <w:rFonts w:ascii="Arial" w:hAnsi="Arial" w:cs="Arial"/>
              </w:rPr>
            </w:pPr>
          </w:p>
        </w:tc>
        <w:tc>
          <w:tcPr>
            <w:tcW w:w="709" w:type="dxa"/>
          </w:tcPr>
          <w:p w:rsidR="008B5FE4" w:rsidRPr="006A055E" w:rsidRDefault="008B5FE4" w:rsidP="00171BE6">
            <w:pPr>
              <w:jc w:val="both"/>
              <w:rPr>
                <w:rFonts w:ascii="Arial" w:hAnsi="Arial" w:cs="Arial"/>
              </w:rPr>
            </w:pPr>
            <w:r w:rsidRPr="006A055E">
              <w:rPr>
                <w:rFonts w:ascii="Arial" w:hAnsi="Arial" w:cs="Arial"/>
              </w:rPr>
              <w:t>Qtà</w:t>
            </w:r>
          </w:p>
          <w:p w:rsidR="008B5FE4" w:rsidRPr="006A055E" w:rsidRDefault="008B5FE4" w:rsidP="00171BE6">
            <w:pPr>
              <w:jc w:val="both"/>
              <w:rPr>
                <w:rFonts w:ascii="Arial" w:hAnsi="Arial" w:cs="Arial"/>
              </w:rPr>
            </w:pPr>
          </w:p>
        </w:tc>
        <w:tc>
          <w:tcPr>
            <w:tcW w:w="1701" w:type="dxa"/>
          </w:tcPr>
          <w:p w:rsidR="008B5FE4" w:rsidRPr="006A055E" w:rsidRDefault="008B5FE4" w:rsidP="00171BE6">
            <w:pPr>
              <w:rPr>
                <w:rFonts w:ascii="Arial" w:hAnsi="Arial" w:cs="Arial"/>
              </w:rPr>
            </w:pPr>
          </w:p>
        </w:tc>
      </w:tr>
      <w:tr w:rsidR="008B5FE4" w:rsidRPr="006A055E" w:rsidTr="0053312A">
        <w:tc>
          <w:tcPr>
            <w:tcW w:w="6237" w:type="dxa"/>
          </w:tcPr>
          <w:p w:rsidR="008B5FE4" w:rsidRPr="006A055E" w:rsidRDefault="008B5FE4" w:rsidP="004D188C">
            <w:pPr>
              <w:pStyle w:val="NormalWeb"/>
              <w:rPr>
                <w:rFonts w:ascii="Arial" w:hAnsi="Arial" w:cs="Arial"/>
              </w:rPr>
            </w:pPr>
            <w:r w:rsidRPr="006A055E">
              <w:rPr>
                <w:rFonts w:ascii="Arial" w:hAnsi="Arial" w:cs="Arial"/>
              </w:rPr>
              <w:t>RACK C.H. MULTI KIT 19" 12U PROF 40,  per contenere modem, switch, alimentatori accesspoint ed UPS.</w:t>
            </w:r>
          </w:p>
          <w:p w:rsidR="008B5FE4" w:rsidRPr="006A055E" w:rsidRDefault="008B5FE4" w:rsidP="004D188C">
            <w:pPr>
              <w:pStyle w:val="NormalWeb"/>
              <w:rPr>
                <w:rFonts w:ascii="Arial" w:hAnsi="Arial" w:cs="Arial"/>
              </w:rPr>
            </w:pPr>
            <w:r w:rsidRPr="006A055E">
              <w:rPr>
                <w:rFonts w:ascii="Arial" w:hAnsi="Arial" w:cs="Arial"/>
              </w:rPr>
              <w:t>Posizionamento al secondo piano nel corridoio in corrispondenza aula 312.</w:t>
            </w:r>
          </w:p>
        </w:tc>
        <w:tc>
          <w:tcPr>
            <w:tcW w:w="1417" w:type="dxa"/>
          </w:tcPr>
          <w:p w:rsidR="008B5FE4" w:rsidRPr="006A055E" w:rsidRDefault="008B5FE4" w:rsidP="005E1AED">
            <w:pPr>
              <w:jc w:val="right"/>
              <w:rPr>
                <w:rFonts w:ascii="Arial" w:hAnsi="Arial" w:cs="Arial"/>
              </w:rPr>
            </w:pPr>
          </w:p>
        </w:tc>
        <w:tc>
          <w:tcPr>
            <w:tcW w:w="709" w:type="dxa"/>
          </w:tcPr>
          <w:p w:rsidR="008B5FE4" w:rsidRPr="006A055E" w:rsidRDefault="008B5FE4" w:rsidP="005E1AED">
            <w:pPr>
              <w:jc w:val="center"/>
              <w:rPr>
                <w:rFonts w:ascii="Arial" w:hAnsi="Arial" w:cs="Arial"/>
              </w:rPr>
            </w:pPr>
            <w:r w:rsidRPr="006A055E">
              <w:rPr>
                <w:rFonts w:ascii="Arial" w:hAnsi="Arial" w:cs="Arial"/>
              </w:rPr>
              <w:t>1</w:t>
            </w:r>
          </w:p>
        </w:tc>
        <w:tc>
          <w:tcPr>
            <w:tcW w:w="1701" w:type="dxa"/>
          </w:tcPr>
          <w:p w:rsidR="008B5FE4" w:rsidRPr="006A055E" w:rsidRDefault="008B5FE4" w:rsidP="005E1AED">
            <w:pPr>
              <w:jc w:val="right"/>
              <w:rPr>
                <w:rFonts w:ascii="Arial" w:hAnsi="Arial" w:cs="Arial"/>
              </w:rPr>
            </w:pPr>
          </w:p>
        </w:tc>
      </w:tr>
      <w:tr w:rsidR="008B5FE4" w:rsidRPr="006A055E" w:rsidTr="0053312A">
        <w:tc>
          <w:tcPr>
            <w:tcW w:w="6237" w:type="dxa"/>
          </w:tcPr>
          <w:p w:rsidR="008B5FE4" w:rsidRPr="006A055E" w:rsidRDefault="008B5FE4" w:rsidP="005E1AED">
            <w:pPr>
              <w:pStyle w:val="NormalWeb"/>
              <w:rPr>
                <w:rFonts w:ascii="Arial" w:hAnsi="Arial" w:cs="Arial"/>
              </w:rPr>
            </w:pPr>
            <w:r w:rsidRPr="006A055E">
              <w:rPr>
                <w:rFonts w:ascii="Arial" w:hAnsi="Arial" w:cs="Arial"/>
              </w:rPr>
              <w:t xml:space="preserve">GRUPPO DI CONTINUITA’ APC BE700G-IT </w:t>
            </w:r>
            <w:r w:rsidRPr="006A055E">
              <w:rPr>
                <w:rFonts w:ascii="Arial" w:hAnsi="Arial" w:cs="Arial"/>
                <w:b/>
                <w:bCs/>
              </w:rPr>
              <w:t>APC UPS MODELLO: BACK-UPS ES</w:t>
            </w:r>
            <w:r w:rsidRPr="006A055E">
              <w:rPr>
                <w:rFonts w:ascii="Arial" w:hAnsi="Arial" w:cs="Arial"/>
              </w:rPr>
              <w:t xml:space="preserve">; </w:t>
            </w:r>
            <w:r w:rsidRPr="006A055E">
              <w:rPr>
                <w:rFonts w:ascii="Arial" w:hAnsi="Arial" w:cs="Arial"/>
                <w:b/>
                <w:bCs/>
              </w:rPr>
              <w:t>CARATTERISTICHE GENERALI</w:t>
            </w:r>
            <w:r w:rsidRPr="006A055E">
              <w:rPr>
                <w:rFonts w:ascii="Arial" w:hAnsi="Arial" w:cs="Arial"/>
              </w:rPr>
              <w:t xml:space="preserve">:Protezione Pc, Desktop, Interruttore automatico, VFD ( Voltage and Frequency Dependent); </w:t>
            </w:r>
            <w:r w:rsidRPr="006A055E">
              <w:rPr>
                <w:rFonts w:ascii="Arial" w:hAnsi="Arial" w:cs="Arial"/>
                <w:b/>
                <w:bCs/>
              </w:rPr>
              <w:t>USCITA</w:t>
            </w:r>
            <w:r w:rsidRPr="006A055E">
              <w:rPr>
                <w:rFonts w:ascii="Arial" w:hAnsi="Arial" w:cs="Arial"/>
              </w:rPr>
              <w:t xml:space="preserve">:405 WATT, 700 Va, Spine elettriche connettibili : 8 , Francese/Tedesca Schuko (CEE 7/7 - 16A/250V), Numero spine telefoniche agganciabili : 1 , Frequenza d'uscita Minima : 0 Hz, Frequenza d'uscita Massima : 0 Hz, Bypass no; </w:t>
            </w:r>
            <w:r w:rsidRPr="006A055E">
              <w:rPr>
                <w:rFonts w:ascii="Arial" w:hAnsi="Arial" w:cs="Arial"/>
                <w:b/>
                <w:bCs/>
              </w:rPr>
              <w:t>BATTERIE E TEMPI DI FUNZIONAMENTO</w:t>
            </w:r>
            <w:r w:rsidRPr="006A055E">
              <w:rPr>
                <w:rFonts w:ascii="Arial" w:hAnsi="Arial" w:cs="Arial"/>
              </w:rPr>
              <w:t xml:space="preserve">:Ermetiche al piombo, 3,90 Min; </w:t>
            </w:r>
            <w:r w:rsidRPr="006A055E">
              <w:rPr>
                <w:rFonts w:ascii="Arial" w:hAnsi="Arial" w:cs="Arial"/>
                <w:b/>
                <w:bCs/>
              </w:rPr>
              <w:t>INGRESSO</w:t>
            </w:r>
            <w:r w:rsidRPr="006A055E">
              <w:rPr>
                <w:rFonts w:ascii="Arial" w:hAnsi="Arial" w:cs="Arial"/>
              </w:rPr>
              <w:t xml:space="preserve">:1 Numero Connettori in ingresso; </w:t>
            </w:r>
            <w:r w:rsidRPr="006A055E">
              <w:rPr>
                <w:rFonts w:ascii="Arial" w:hAnsi="Arial" w:cs="Arial"/>
                <w:b/>
                <w:bCs/>
              </w:rPr>
              <w:t>CONNETTIVITÀ</w:t>
            </w:r>
            <w:r w:rsidRPr="006A055E">
              <w:rPr>
                <w:rFonts w:ascii="Arial" w:hAnsi="Arial" w:cs="Arial"/>
              </w:rPr>
              <w:t xml:space="preserve">:Usb; </w:t>
            </w:r>
            <w:r w:rsidRPr="006A055E">
              <w:rPr>
                <w:rFonts w:ascii="Arial" w:hAnsi="Arial" w:cs="Arial"/>
                <w:b/>
                <w:bCs/>
              </w:rPr>
              <w:t>GARANZIA</w:t>
            </w:r>
            <w:r w:rsidRPr="006A055E">
              <w:rPr>
                <w:rFonts w:ascii="Arial" w:hAnsi="Arial" w:cs="Arial"/>
              </w:rPr>
              <w:t>: 24 mesi.</w:t>
            </w:r>
          </w:p>
        </w:tc>
        <w:tc>
          <w:tcPr>
            <w:tcW w:w="1417" w:type="dxa"/>
          </w:tcPr>
          <w:p w:rsidR="008B5FE4" w:rsidRPr="006A055E" w:rsidRDefault="008B5FE4" w:rsidP="005E1AED">
            <w:pPr>
              <w:jc w:val="right"/>
              <w:rPr>
                <w:rFonts w:ascii="Arial" w:hAnsi="Arial" w:cs="Arial"/>
              </w:rPr>
            </w:pPr>
          </w:p>
        </w:tc>
        <w:tc>
          <w:tcPr>
            <w:tcW w:w="709" w:type="dxa"/>
          </w:tcPr>
          <w:p w:rsidR="008B5FE4" w:rsidRPr="006A055E" w:rsidRDefault="008B5FE4" w:rsidP="005E1AED">
            <w:pPr>
              <w:jc w:val="center"/>
              <w:rPr>
                <w:rFonts w:ascii="Arial" w:hAnsi="Arial" w:cs="Arial"/>
              </w:rPr>
            </w:pPr>
            <w:r w:rsidRPr="006A055E">
              <w:rPr>
                <w:rFonts w:ascii="Arial" w:hAnsi="Arial" w:cs="Arial"/>
              </w:rPr>
              <w:t>1</w:t>
            </w:r>
          </w:p>
        </w:tc>
        <w:tc>
          <w:tcPr>
            <w:tcW w:w="1701" w:type="dxa"/>
          </w:tcPr>
          <w:p w:rsidR="008B5FE4" w:rsidRPr="006A055E" w:rsidRDefault="008B5FE4" w:rsidP="005E1AED">
            <w:pPr>
              <w:jc w:val="right"/>
              <w:rPr>
                <w:rFonts w:ascii="Arial" w:hAnsi="Arial" w:cs="Arial"/>
              </w:rPr>
            </w:pPr>
          </w:p>
        </w:tc>
      </w:tr>
      <w:tr w:rsidR="008B5FE4" w:rsidRPr="006A055E" w:rsidTr="0053312A">
        <w:tc>
          <w:tcPr>
            <w:tcW w:w="6237" w:type="dxa"/>
          </w:tcPr>
          <w:p w:rsidR="008B5FE4" w:rsidRPr="006A055E" w:rsidRDefault="008B5FE4" w:rsidP="005E1AED">
            <w:pPr>
              <w:pStyle w:val="NormalWeb"/>
              <w:jc w:val="both"/>
              <w:rPr>
                <w:rFonts w:ascii="Arial" w:hAnsi="Arial" w:cs="Arial"/>
              </w:rPr>
            </w:pPr>
            <w:r w:rsidRPr="006A055E">
              <w:rPr>
                <w:rFonts w:ascii="Arial" w:hAnsi="Arial" w:cs="Arial"/>
              </w:rPr>
              <w:t>Installazione dei nuovi apparati e riconfigurazione di tutti gli apparati wifi esistenti.</w:t>
            </w:r>
          </w:p>
          <w:p w:rsidR="008B5FE4" w:rsidRPr="006A055E" w:rsidRDefault="008B5FE4" w:rsidP="005E1AED">
            <w:pPr>
              <w:pStyle w:val="NormalWeb"/>
              <w:jc w:val="both"/>
              <w:rPr>
                <w:rFonts w:ascii="Arial" w:hAnsi="Arial" w:cs="Arial"/>
              </w:rPr>
            </w:pPr>
            <w:r w:rsidRPr="006A055E">
              <w:rPr>
                <w:rFonts w:ascii="Arial" w:hAnsi="Arial" w:cs="Arial"/>
              </w:rPr>
              <w:t>Ciascun access point sarà posizionato su un canale(frequenza) non in grado di disturbare gli altri access point, gli access point verranno distanziati di almeno 2 canali uno dall’altro. Anche se su canali diversi tutti gli access point verranno configurati con lo stesso SSID (identificativo della rete wireless) e lo stesso metodo di autenticazione. In questo modo diventa possibile spostarsi per l’edificio scolastico senza dover riconnettere il computer alle diverse reti wireless. La rete così configurata verrà vista dai computer come una unica grande area Wi-Fi e, il passaggio da un access point all’altro, verrà gestito automaticamente dai computer. Per la sicurezza accessi oltre la verifica e configurazione del firewall esistente, la chiave e l’utilizzo di un algoritmo crittografico sicuro per la protezione della rete Wi-Fi (almeno WPA2), si suggerisce l’abilitazione del controllo sull'indirizzo MAC, in modo che ogni nuovo dispositivo wireless non potrà connettersi pur impostando la password wifi.</w:t>
            </w:r>
          </w:p>
        </w:tc>
        <w:tc>
          <w:tcPr>
            <w:tcW w:w="1417" w:type="dxa"/>
          </w:tcPr>
          <w:p w:rsidR="008B5FE4" w:rsidRPr="006A055E" w:rsidRDefault="008B5FE4" w:rsidP="005E1AED">
            <w:pPr>
              <w:jc w:val="both"/>
              <w:rPr>
                <w:rFonts w:ascii="Arial" w:hAnsi="Arial" w:cs="Arial"/>
              </w:rPr>
            </w:pPr>
          </w:p>
        </w:tc>
        <w:tc>
          <w:tcPr>
            <w:tcW w:w="709" w:type="dxa"/>
          </w:tcPr>
          <w:p w:rsidR="008B5FE4" w:rsidRPr="006A055E" w:rsidRDefault="008B5FE4" w:rsidP="005E1AED">
            <w:pPr>
              <w:jc w:val="center"/>
              <w:rPr>
                <w:rFonts w:ascii="Arial" w:hAnsi="Arial" w:cs="Arial"/>
              </w:rPr>
            </w:pPr>
            <w:r w:rsidRPr="006A055E">
              <w:rPr>
                <w:rFonts w:ascii="Arial" w:hAnsi="Arial" w:cs="Arial"/>
              </w:rPr>
              <w:t>1</w:t>
            </w:r>
          </w:p>
          <w:p w:rsidR="008B5FE4" w:rsidRPr="006A055E" w:rsidRDefault="008B5FE4" w:rsidP="005E1AED">
            <w:pPr>
              <w:jc w:val="center"/>
              <w:rPr>
                <w:rFonts w:ascii="Arial" w:hAnsi="Arial" w:cs="Arial"/>
              </w:rPr>
            </w:pPr>
          </w:p>
        </w:tc>
        <w:tc>
          <w:tcPr>
            <w:tcW w:w="1701" w:type="dxa"/>
          </w:tcPr>
          <w:p w:rsidR="008B5FE4" w:rsidRPr="006A055E" w:rsidRDefault="008B5FE4" w:rsidP="005E1AED">
            <w:pPr>
              <w:jc w:val="right"/>
              <w:rPr>
                <w:rFonts w:ascii="Arial" w:hAnsi="Arial" w:cs="Arial"/>
              </w:rPr>
            </w:pPr>
          </w:p>
        </w:tc>
      </w:tr>
    </w:tbl>
    <w:p w:rsidR="008B5FE4" w:rsidRPr="006A055E" w:rsidRDefault="008B5FE4" w:rsidP="005E1AED">
      <w:pPr>
        <w:pStyle w:val="NormalWeb"/>
        <w:ind w:firstLine="709"/>
        <w:rPr>
          <w:rFonts w:ascii="Arial" w:hAnsi="Arial" w:cs="Arial"/>
          <w:b/>
        </w:rPr>
      </w:pPr>
    </w:p>
    <w:p w:rsidR="008B5FE4" w:rsidRPr="006A055E" w:rsidRDefault="008B5FE4" w:rsidP="005E1AED">
      <w:pPr>
        <w:ind w:firstLine="9"/>
        <w:jc w:val="both"/>
        <w:rPr>
          <w:rFonts w:ascii="Arial" w:hAnsi="Arial" w:cs="Arial"/>
        </w:rPr>
      </w:pPr>
    </w:p>
    <w:p w:rsidR="008B5FE4" w:rsidRPr="006A055E" w:rsidRDefault="008B5FE4" w:rsidP="005E1AED">
      <w:pPr>
        <w:ind w:firstLine="9"/>
        <w:jc w:val="both"/>
        <w:rPr>
          <w:rFonts w:ascii="Arial" w:hAnsi="Arial" w:cs="Arial"/>
        </w:rPr>
      </w:pPr>
    </w:p>
    <w:sectPr w:rsidR="008B5FE4" w:rsidRPr="006A055E" w:rsidSect="00B172DE">
      <w:headerReference w:type="default" r:id="rId7"/>
      <w:footerReference w:type="default" r:id="rId8"/>
      <w:pgSz w:w="11906" w:h="16838" w:code="9"/>
      <w:pgMar w:top="340" w:right="1506" w:bottom="680" w:left="567" w:header="397" w:footer="1134" w:gutter="0"/>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5FE4" w:rsidRDefault="008B5FE4">
      <w:r>
        <w:separator/>
      </w:r>
    </w:p>
  </w:endnote>
  <w:endnote w:type="continuationSeparator" w:id="0">
    <w:p w:rsidR="008B5FE4" w:rsidRDefault="008B5F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5FE4" w:rsidRDefault="008B5FE4">
    <w:pPr>
      <w:pStyle w:val="Footer"/>
      <w:jc w:val="right"/>
    </w:pPr>
    <w:r>
      <w:t xml:space="preserve">Pagina </w:t>
    </w:r>
    <w:r>
      <w:rPr>
        <w:b/>
      </w:rPr>
      <w:fldChar w:fldCharType="begin"/>
    </w:r>
    <w:r>
      <w:rPr>
        <w:b/>
      </w:rPr>
      <w:instrText>PAGE</w:instrText>
    </w:r>
    <w:r>
      <w:rPr>
        <w:b/>
      </w:rPr>
      <w:fldChar w:fldCharType="separate"/>
    </w:r>
    <w:r>
      <w:rPr>
        <w:b/>
        <w:noProof/>
      </w:rPr>
      <w:t>2</w:t>
    </w:r>
    <w:r>
      <w:rPr>
        <w:b/>
      </w:rPr>
      <w:fldChar w:fldCharType="end"/>
    </w:r>
    <w:r>
      <w:t xml:space="preserve"> di </w:t>
    </w:r>
    <w:r>
      <w:rPr>
        <w:b/>
      </w:rPr>
      <w:fldChar w:fldCharType="begin"/>
    </w:r>
    <w:r>
      <w:rPr>
        <w:b/>
      </w:rPr>
      <w:instrText>NUMPAGES</w:instrText>
    </w:r>
    <w:r>
      <w:rPr>
        <w:b/>
      </w:rPr>
      <w:fldChar w:fldCharType="separate"/>
    </w:r>
    <w:r>
      <w:rPr>
        <w:b/>
        <w:noProof/>
      </w:rPr>
      <w:t>2</w:t>
    </w:r>
    <w:r>
      <w:rPr>
        <w:b/>
      </w:rPr>
      <w:fldChar w:fldCharType="end"/>
    </w:r>
  </w:p>
  <w:p w:rsidR="008B5FE4" w:rsidRDefault="008B5FE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5FE4" w:rsidRDefault="008B5FE4">
      <w:r>
        <w:separator/>
      </w:r>
    </w:p>
  </w:footnote>
  <w:footnote w:type="continuationSeparator" w:id="0">
    <w:p w:rsidR="008B5FE4" w:rsidRDefault="008B5F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5FE4" w:rsidRDefault="008B5FE4" w:rsidP="00617892">
    <w:pPr>
      <w:pStyle w:val="Header"/>
      <w:ind w:firstLine="70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D56EE"/>
    <w:multiLevelType w:val="hybridMultilevel"/>
    <w:tmpl w:val="4DB8FE3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1A2D722D"/>
    <w:multiLevelType w:val="hybridMultilevel"/>
    <w:tmpl w:val="0B5C0BF8"/>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
    <w:nsid w:val="1FE01CA5"/>
    <w:multiLevelType w:val="hybridMultilevel"/>
    <w:tmpl w:val="29E8308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2F4E7D13"/>
    <w:multiLevelType w:val="hybridMultilevel"/>
    <w:tmpl w:val="AFE6A2B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56111E16"/>
    <w:multiLevelType w:val="hybridMultilevel"/>
    <w:tmpl w:val="F740EC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621B67FC"/>
    <w:multiLevelType w:val="hybridMultilevel"/>
    <w:tmpl w:val="43821E4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72F20CE2"/>
    <w:multiLevelType w:val="hybridMultilevel"/>
    <w:tmpl w:val="4B0C8A36"/>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7">
    <w:nsid w:val="769A3BFA"/>
    <w:multiLevelType w:val="hybridMultilevel"/>
    <w:tmpl w:val="5A12EE6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7E270289"/>
    <w:multiLevelType w:val="hybridMultilevel"/>
    <w:tmpl w:val="52E46D82"/>
    <w:lvl w:ilvl="0" w:tplc="04100001">
      <w:start w:val="1"/>
      <w:numFmt w:val="bullet"/>
      <w:lvlText w:val=""/>
      <w:lvlJc w:val="left"/>
      <w:pPr>
        <w:tabs>
          <w:tab w:val="num" w:pos="1060"/>
        </w:tabs>
        <w:ind w:left="1060" w:hanging="360"/>
      </w:pPr>
      <w:rPr>
        <w:rFonts w:ascii="Symbol" w:hAnsi="Symbol" w:hint="default"/>
      </w:rPr>
    </w:lvl>
    <w:lvl w:ilvl="1" w:tplc="04100003" w:tentative="1">
      <w:start w:val="1"/>
      <w:numFmt w:val="bullet"/>
      <w:lvlText w:val="o"/>
      <w:lvlJc w:val="left"/>
      <w:pPr>
        <w:tabs>
          <w:tab w:val="num" w:pos="1780"/>
        </w:tabs>
        <w:ind w:left="1780" w:hanging="360"/>
      </w:pPr>
      <w:rPr>
        <w:rFonts w:ascii="Courier New" w:hAnsi="Courier New" w:hint="default"/>
      </w:rPr>
    </w:lvl>
    <w:lvl w:ilvl="2" w:tplc="04100005" w:tentative="1">
      <w:start w:val="1"/>
      <w:numFmt w:val="bullet"/>
      <w:lvlText w:val=""/>
      <w:lvlJc w:val="left"/>
      <w:pPr>
        <w:tabs>
          <w:tab w:val="num" w:pos="2500"/>
        </w:tabs>
        <w:ind w:left="2500" w:hanging="360"/>
      </w:pPr>
      <w:rPr>
        <w:rFonts w:ascii="Wingdings" w:hAnsi="Wingdings" w:hint="default"/>
      </w:rPr>
    </w:lvl>
    <w:lvl w:ilvl="3" w:tplc="04100001" w:tentative="1">
      <w:start w:val="1"/>
      <w:numFmt w:val="bullet"/>
      <w:lvlText w:val=""/>
      <w:lvlJc w:val="left"/>
      <w:pPr>
        <w:tabs>
          <w:tab w:val="num" w:pos="3220"/>
        </w:tabs>
        <w:ind w:left="3220" w:hanging="360"/>
      </w:pPr>
      <w:rPr>
        <w:rFonts w:ascii="Symbol" w:hAnsi="Symbol" w:hint="default"/>
      </w:rPr>
    </w:lvl>
    <w:lvl w:ilvl="4" w:tplc="04100003" w:tentative="1">
      <w:start w:val="1"/>
      <w:numFmt w:val="bullet"/>
      <w:lvlText w:val="o"/>
      <w:lvlJc w:val="left"/>
      <w:pPr>
        <w:tabs>
          <w:tab w:val="num" w:pos="3940"/>
        </w:tabs>
        <w:ind w:left="3940" w:hanging="360"/>
      </w:pPr>
      <w:rPr>
        <w:rFonts w:ascii="Courier New" w:hAnsi="Courier New" w:hint="default"/>
      </w:rPr>
    </w:lvl>
    <w:lvl w:ilvl="5" w:tplc="04100005" w:tentative="1">
      <w:start w:val="1"/>
      <w:numFmt w:val="bullet"/>
      <w:lvlText w:val=""/>
      <w:lvlJc w:val="left"/>
      <w:pPr>
        <w:tabs>
          <w:tab w:val="num" w:pos="4660"/>
        </w:tabs>
        <w:ind w:left="4660" w:hanging="360"/>
      </w:pPr>
      <w:rPr>
        <w:rFonts w:ascii="Wingdings" w:hAnsi="Wingdings" w:hint="default"/>
      </w:rPr>
    </w:lvl>
    <w:lvl w:ilvl="6" w:tplc="04100001" w:tentative="1">
      <w:start w:val="1"/>
      <w:numFmt w:val="bullet"/>
      <w:lvlText w:val=""/>
      <w:lvlJc w:val="left"/>
      <w:pPr>
        <w:tabs>
          <w:tab w:val="num" w:pos="5380"/>
        </w:tabs>
        <w:ind w:left="5380" w:hanging="360"/>
      </w:pPr>
      <w:rPr>
        <w:rFonts w:ascii="Symbol" w:hAnsi="Symbol" w:hint="default"/>
      </w:rPr>
    </w:lvl>
    <w:lvl w:ilvl="7" w:tplc="04100003" w:tentative="1">
      <w:start w:val="1"/>
      <w:numFmt w:val="bullet"/>
      <w:lvlText w:val="o"/>
      <w:lvlJc w:val="left"/>
      <w:pPr>
        <w:tabs>
          <w:tab w:val="num" w:pos="6100"/>
        </w:tabs>
        <w:ind w:left="6100" w:hanging="360"/>
      </w:pPr>
      <w:rPr>
        <w:rFonts w:ascii="Courier New" w:hAnsi="Courier New" w:hint="default"/>
      </w:rPr>
    </w:lvl>
    <w:lvl w:ilvl="8" w:tplc="04100005" w:tentative="1">
      <w:start w:val="1"/>
      <w:numFmt w:val="bullet"/>
      <w:lvlText w:val=""/>
      <w:lvlJc w:val="left"/>
      <w:pPr>
        <w:tabs>
          <w:tab w:val="num" w:pos="6820"/>
        </w:tabs>
        <w:ind w:left="6820" w:hanging="360"/>
      </w:pPr>
      <w:rPr>
        <w:rFonts w:ascii="Wingdings" w:hAnsi="Wingdings" w:hint="default"/>
      </w:rPr>
    </w:lvl>
  </w:abstractNum>
  <w:num w:numId="1">
    <w:abstractNumId w:val="5"/>
  </w:num>
  <w:num w:numId="2">
    <w:abstractNumId w:val="8"/>
  </w:num>
  <w:num w:numId="3">
    <w:abstractNumId w:val="0"/>
  </w:num>
  <w:num w:numId="4">
    <w:abstractNumId w:val="6"/>
  </w:num>
  <w:num w:numId="5">
    <w:abstractNumId w:val="3"/>
  </w:num>
  <w:num w:numId="6">
    <w:abstractNumId w:val="4"/>
  </w:num>
  <w:num w:numId="7">
    <w:abstractNumId w:val="7"/>
  </w:num>
  <w:num w:numId="8">
    <w:abstractNumId w:val="2"/>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9"/>
  <w:hyphenationZone w:val="283"/>
  <w:drawingGridHorizontalSpacing w:val="100"/>
  <w:drawingGridVerticalSpacing w:val="136"/>
  <w:displayHorizontalDrawingGridEvery w:val="0"/>
  <w:displayVertic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A0B55"/>
    <w:rsid w:val="00007844"/>
    <w:rsid w:val="0001283E"/>
    <w:rsid w:val="00016523"/>
    <w:rsid w:val="00020CEB"/>
    <w:rsid w:val="00020DC3"/>
    <w:rsid w:val="00021D1B"/>
    <w:rsid w:val="00023D51"/>
    <w:rsid w:val="00034391"/>
    <w:rsid w:val="00035252"/>
    <w:rsid w:val="00040E47"/>
    <w:rsid w:val="00044498"/>
    <w:rsid w:val="00055EF1"/>
    <w:rsid w:val="00060030"/>
    <w:rsid w:val="000600B3"/>
    <w:rsid w:val="00062800"/>
    <w:rsid w:val="00063173"/>
    <w:rsid w:val="00066D2A"/>
    <w:rsid w:val="00067422"/>
    <w:rsid w:val="0007025A"/>
    <w:rsid w:val="0008101F"/>
    <w:rsid w:val="00084227"/>
    <w:rsid w:val="00085807"/>
    <w:rsid w:val="00096595"/>
    <w:rsid w:val="000A1129"/>
    <w:rsid w:val="000A28A5"/>
    <w:rsid w:val="000A7501"/>
    <w:rsid w:val="000B0188"/>
    <w:rsid w:val="000B34E7"/>
    <w:rsid w:val="000B68EE"/>
    <w:rsid w:val="000C1853"/>
    <w:rsid w:val="000C4372"/>
    <w:rsid w:val="000C51A4"/>
    <w:rsid w:val="000D0AD8"/>
    <w:rsid w:val="000D1A25"/>
    <w:rsid w:val="000D52E4"/>
    <w:rsid w:val="000D7BE8"/>
    <w:rsid w:val="000E0B16"/>
    <w:rsid w:val="000E1DBB"/>
    <w:rsid w:val="000E33BA"/>
    <w:rsid w:val="000E7F85"/>
    <w:rsid w:val="000F2C14"/>
    <w:rsid w:val="000F54D3"/>
    <w:rsid w:val="000F5F62"/>
    <w:rsid w:val="000F752B"/>
    <w:rsid w:val="001007FD"/>
    <w:rsid w:val="00103183"/>
    <w:rsid w:val="00103551"/>
    <w:rsid w:val="00105650"/>
    <w:rsid w:val="0011032F"/>
    <w:rsid w:val="00113326"/>
    <w:rsid w:val="00113997"/>
    <w:rsid w:val="0011740C"/>
    <w:rsid w:val="00120015"/>
    <w:rsid w:val="00123936"/>
    <w:rsid w:val="00125403"/>
    <w:rsid w:val="00126EC0"/>
    <w:rsid w:val="00127470"/>
    <w:rsid w:val="00127471"/>
    <w:rsid w:val="00130D49"/>
    <w:rsid w:val="00132DD6"/>
    <w:rsid w:val="0013356B"/>
    <w:rsid w:val="00135377"/>
    <w:rsid w:val="0014628F"/>
    <w:rsid w:val="001528B2"/>
    <w:rsid w:val="00153E11"/>
    <w:rsid w:val="00160843"/>
    <w:rsid w:val="00162254"/>
    <w:rsid w:val="0016497E"/>
    <w:rsid w:val="00164DC4"/>
    <w:rsid w:val="00171BE6"/>
    <w:rsid w:val="001747E3"/>
    <w:rsid w:val="0017575D"/>
    <w:rsid w:val="0017645E"/>
    <w:rsid w:val="00184CE3"/>
    <w:rsid w:val="001852EC"/>
    <w:rsid w:val="00185A13"/>
    <w:rsid w:val="0019097B"/>
    <w:rsid w:val="001A2AE3"/>
    <w:rsid w:val="001A4D74"/>
    <w:rsid w:val="001A7B32"/>
    <w:rsid w:val="001B0E0B"/>
    <w:rsid w:val="001B1832"/>
    <w:rsid w:val="001B1BBF"/>
    <w:rsid w:val="001B2EC6"/>
    <w:rsid w:val="001B387C"/>
    <w:rsid w:val="001C08E3"/>
    <w:rsid w:val="001C6D1C"/>
    <w:rsid w:val="001C6F03"/>
    <w:rsid w:val="001D23DE"/>
    <w:rsid w:val="001D2979"/>
    <w:rsid w:val="001D50B5"/>
    <w:rsid w:val="001D5514"/>
    <w:rsid w:val="001D6FFD"/>
    <w:rsid w:val="001D7439"/>
    <w:rsid w:val="001E1038"/>
    <w:rsid w:val="001E5C2D"/>
    <w:rsid w:val="001F024D"/>
    <w:rsid w:val="001F1EC7"/>
    <w:rsid w:val="001F483F"/>
    <w:rsid w:val="001F48E3"/>
    <w:rsid w:val="001F645B"/>
    <w:rsid w:val="002003C0"/>
    <w:rsid w:val="00204528"/>
    <w:rsid w:val="00207499"/>
    <w:rsid w:val="00214322"/>
    <w:rsid w:val="00216F3F"/>
    <w:rsid w:val="00227F5B"/>
    <w:rsid w:val="002355AF"/>
    <w:rsid w:val="0023594C"/>
    <w:rsid w:val="0024461C"/>
    <w:rsid w:val="00252686"/>
    <w:rsid w:val="00256F30"/>
    <w:rsid w:val="00261638"/>
    <w:rsid w:val="00264671"/>
    <w:rsid w:val="00266C66"/>
    <w:rsid w:val="00267376"/>
    <w:rsid w:val="00271203"/>
    <w:rsid w:val="0027434F"/>
    <w:rsid w:val="00283DDE"/>
    <w:rsid w:val="002864B4"/>
    <w:rsid w:val="00286DD8"/>
    <w:rsid w:val="0028755E"/>
    <w:rsid w:val="00290400"/>
    <w:rsid w:val="002918E8"/>
    <w:rsid w:val="00295149"/>
    <w:rsid w:val="00295614"/>
    <w:rsid w:val="002B28B4"/>
    <w:rsid w:val="002C1681"/>
    <w:rsid w:val="002C4DC7"/>
    <w:rsid w:val="002D3E70"/>
    <w:rsid w:val="002D4A9E"/>
    <w:rsid w:val="002D559C"/>
    <w:rsid w:val="002D5C1F"/>
    <w:rsid w:val="002E0393"/>
    <w:rsid w:val="002F205B"/>
    <w:rsid w:val="002F2740"/>
    <w:rsid w:val="002F3F11"/>
    <w:rsid w:val="002F4C46"/>
    <w:rsid w:val="002F4D1F"/>
    <w:rsid w:val="002F5061"/>
    <w:rsid w:val="002F59EC"/>
    <w:rsid w:val="00303311"/>
    <w:rsid w:val="0030657C"/>
    <w:rsid w:val="00306B1A"/>
    <w:rsid w:val="00310238"/>
    <w:rsid w:val="00316C7D"/>
    <w:rsid w:val="00323111"/>
    <w:rsid w:val="00332504"/>
    <w:rsid w:val="0033318A"/>
    <w:rsid w:val="00343CDE"/>
    <w:rsid w:val="00350610"/>
    <w:rsid w:val="00351EF3"/>
    <w:rsid w:val="00352CDC"/>
    <w:rsid w:val="00360FF9"/>
    <w:rsid w:val="00362CCC"/>
    <w:rsid w:val="00362EC9"/>
    <w:rsid w:val="003657A0"/>
    <w:rsid w:val="00372D70"/>
    <w:rsid w:val="00372E02"/>
    <w:rsid w:val="00377B6F"/>
    <w:rsid w:val="003858FD"/>
    <w:rsid w:val="003A4A97"/>
    <w:rsid w:val="003B55A4"/>
    <w:rsid w:val="003B5D59"/>
    <w:rsid w:val="003C2D1F"/>
    <w:rsid w:val="003E631C"/>
    <w:rsid w:val="003F0100"/>
    <w:rsid w:val="003F0A89"/>
    <w:rsid w:val="003F11B2"/>
    <w:rsid w:val="003F75FA"/>
    <w:rsid w:val="00401226"/>
    <w:rsid w:val="0040436F"/>
    <w:rsid w:val="00404973"/>
    <w:rsid w:val="004121B3"/>
    <w:rsid w:val="00421909"/>
    <w:rsid w:val="004410D0"/>
    <w:rsid w:val="00443FDA"/>
    <w:rsid w:val="0044569F"/>
    <w:rsid w:val="00445C6A"/>
    <w:rsid w:val="00445CFE"/>
    <w:rsid w:val="00446FC2"/>
    <w:rsid w:val="0045301A"/>
    <w:rsid w:val="00453D02"/>
    <w:rsid w:val="00454065"/>
    <w:rsid w:val="00460AB1"/>
    <w:rsid w:val="0046220E"/>
    <w:rsid w:val="00466100"/>
    <w:rsid w:val="00476A2C"/>
    <w:rsid w:val="00480C70"/>
    <w:rsid w:val="004822A9"/>
    <w:rsid w:val="004854AB"/>
    <w:rsid w:val="00492028"/>
    <w:rsid w:val="004928A3"/>
    <w:rsid w:val="004A5318"/>
    <w:rsid w:val="004A634F"/>
    <w:rsid w:val="004B1260"/>
    <w:rsid w:val="004D14E0"/>
    <w:rsid w:val="004D188C"/>
    <w:rsid w:val="004D417F"/>
    <w:rsid w:val="004D5CA6"/>
    <w:rsid w:val="004D7156"/>
    <w:rsid w:val="004D7E72"/>
    <w:rsid w:val="004D7FE6"/>
    <w:rsid w:val="004E285C"/>
    <w:rsid w:val="004F0BE5"/>
    <w:rsid w:val="004F465D"/>
    <w:rsid w:val="004F5725"/>
    <w:rsid w:val="004F5ABF"/>
    <w:rsid w:val="005009BA"/>
    <w:rsid w:val="00503B40"/>
    <w:rsid w:val="0050776F"/>
    <w:rsid w:val="00510C6E"/>
    <w:rsid w:val="00510CE7"/>
    <w:rsid w:val="0051170B"/>
    <w:rsid w:val="00516E7A"/>
    <w:rsid w:val="00517005"/>
    <w:rsid w:val="00523FEA"/>
    <w:rsid w:val="0053312A"/>
    <w:rsid w:val="00536361"/>
    <w:rsid w:val="00537C14"/>
    <w:rsid w:val="00547EB3"/>
    <w:rsid w:val="00557B33"/>
    <w:rsid w:val="00561C25"/>
    <w:rsid w:val="00564703"/>
    <w:rsid w:val="00564DE3"/>
    <w:rsid w:val="00564E3B"/>
    <w:rsid w:val="00581940"/>
    <w:rsid w:val="00581CA5"/>
    <w:rsid w:val="005838E0"/>
    <w:rsid w:val="0058740A"/>
    <w:rsid w:val="00590342"/>
    <w:rsid w:val="00597D2B"/>
    <w:rsid w:val="005A1435"/>
    <w:rsid w:val="005A168F"/>
    <w:rsid w:val="005B297F"/>
    <w:rsid w:val="005C464E"/>
    <w:rsid w:val="005E0420"/>
    <w:rsid w:val="005E069D"/>
    <w:rsid w:val="005E1AED"/>
    <w:rsid w:val="005E269A"/>
    <w:rsid w:val="005E2FE0"/>
    <w:rsid w:val="005E4D66"/>
    <w:rsid w:val="005F24A0"/>
    <w:rsid w:val="005F59E4"/>
    <w:rsid w:val="0061033B"/>
    <w:rsid w:val="00611EB0"/>
    <w:rsid w:val="00615577"/>
    <w:rsid w:val="00617892"/>
    <w:rsid w:val="00617BBC"/>
    <w:rsid w:val="0062000A"/>
    <w:rsid w:val="00626F4F"/>
    <w:rsid w:val="00631D0B"/>
    <w:rsid w:val="0063274C"/>
    <w:rsid w:val="00636DFB"/>
    <w:rsid w:val="00644F44"/>
    <w:rsid w:val="006477D7"/>
    <w:rsid w:val="0065224B"/>
    <w:rsid w:val="00654A28"/>
    <w:rsid w:val="00654EFF"/>
    <w:rsid w:val="00655935"/>
    <w:rsid w:val="00655FBF"/>
    <w:rsid w:val="00656710"/>
    <w:rsid w:val="00673A79"/>
    <w:rsid w:val="00686813"/>
    <w:rsid w:val="00697EA6"/>
    <w:rsid w:val="006A055E"/>
    <w:rsid w:val="006A6365"/>
    <w:rsid w:val="006A722B"/>
    <w:rsid w:val="006D058B"/>
    <w:rsid w:val="006D2A73"/>
    <w:rsid w:val="006D4682"/>
    <w:rsid w:val="006D478E"/>
    <w:rsid w:val="006D7643"/>
    <w:rsid w:val="006E2EC8"/>
    <w:rsid w:val="006E446B"/>
    <w:rsid w:val="006F28A6"/>
    <w:rsid w:val="006F3DD5"/>
    <w:rsid w:val="006F6DD5"/>
    <w:rsid w:val="006F7AA9"/>
    <w:rsid w:val="006F7D57"/>
    <w:rsid w:val="00700F4C"/>
    <w:rsid w:val="00704C85"/>
    <w:rsid w:val="00711438"/>
    <w:rsid w:val="007114CA"/>
    <w:rsid w:val="00720E55"/>
    <w:rsid w:val="0072143A"/>
    <w:rsid w:val="00722CB3"/>
    <w:rsid w:val="00731762"/>
    <w:rsid w:val="00734590"/>
    <w:rsid w:val="007351DA"/>
    <w:rsid w:val="0074281B"/>
    <w:rsid w:val="00744B84"/>
    <w:rsid w:val="00746A71"/>
    <w:rsid w:val="00750E76"/>
    <w:rsid w:val="00750F6A"/>
    <w:rsid w:val="00753078"/>
    <w:rsid w:val="007535C1"/>
    <w:rsid w:val="0075656A"/>
    <w:rsid w:val="00756707"/>
    <w:rsid w:val="00760713"/>
    <w:rsid w:val="00763681"/>
    <w:rsid w:val="00763C97"/>
    <w:rsid w:val="007668B3"/>
    <w:rsid w:val="0077161C"/>
    <w:rsid w:val="007716C2"/>
    <w:rsid w:val="007732C3"/>
    <w:rsid w:val="00777E2B"/>
    <w:rsid w:val="00794871"/>
    <w:rsid w:val="007958C7"/>
    <w:rsid w:val="00795908"/>
    <w:rsid w:val="00797A05"/>
    <w:rsid w:val="007A34DA"/>
    <w:rsid w:val="007A6B5D"/>
    <w:rsid w:val="007B16AD"/>
    <w:rsid w:val="007B72FC"/>
    <w:rsid w:val="007C39E2"/>
    <w:rsid w:val="007C79AC"/>
    <w:rsid w:val="007D2FF6"/>
    <w:rsid w:val="007D43E0"/>
    <w:rsid w:val="007D51C3"/>
    <w:rsid w:val="007D5274"/>
    <w:rsid w:val="007E0ED8"/>
    <w:rsid w:val="007F7DCC"/>
    <w:rsid w:val="00802088"/>
    <w:rsid w:val="00803CEB"/>
    <w:rsid w:val="00806259"/>
    <w:rsid w:val="00816347"/>
    <w:rsid w:val="00831432"/>
    <w:rsid w:val="0083147B"/>
    <w:rsid w:val="0083337F"/>
    <w:rsid w:val="00837901"/>
    <w:rsid w:val="00855058"/>
    <w:rsid w:val="008566C5"/>
    <w:rsid w:val="00861666"/>
    <w:rsid w:val="008622DA"/>
    <w:rsid w:val="00863463"/>
    <w:rsid w:val="00866FF0"/>
    <w:rsid w:val="00867266"/>
    <w:rsid w:val="0087114E"/>
    <w:rsid w:val="00875240"/>
    <w:rsid w:val="00877862"/>
    <w:rsid w:val="0088149D"/>
    <w:rsid w:val="00881938"/>
    <w:rsid w:val="00883FD4"/>
    <w:rsid w:val="00884C42"/>
    <w:rsid w:val="00891A7D"/>
    <w:rsid w:val="00891B0A"/>
    <w:rsid w:val="00892256"/>
    <w:rsid w:val="00892B34"/>
    <w:rsid w:val="00897223"/>
    <w:rsid w:val="008A0E3D"/>
    <w:rsid w:val="008A67C4"/>
    <w:rsid w:val="008B467C"/>
    <w:rsid w:val="008B5A21"/>
    <w:rsid w:val="008B5C13"/>
    <w:rsid w:val="008B5FE4"/>
    <w:rsid w:val="008B70C5"/>
    <w:rsid w:val="008C01A7"/>
    <w:rsid w:val="008C1E5B"/>
    <w:rsid w:val="008D0E12"/>
    <w:rsid w:val="008D0EEC"/>
    <w:rsid w:val="008D3F60"/>
    <w:rsid w:val="008D431B"/>
    <w:rsid w:val="008D6E86"/>
    <w:rsid w:val="008E3D18"/>
    <w:rsid w:val="008F130D"/>
    <w:rsid w:val="008F227A"/>
    <w:rsid w:val="00900C01"/>
    <w:rsid w:val="00901B79"/>
    <w:rsid w:val="009054C6"/>
    <w:rsid w:val="0090573F"/>
    <w:rsid w:val="00906FCF"/>
    <w:rsid w:val="00907060"/>
    <w:rsid w:val="00914717"/>
    <w:rsid w:val="0092634F"/>
    <w:rsid w:val="00926BDD"/>
    <w:rsid w:val="00927890"/>
    <w:rsid w:val="00934C9B"/>
    <w:rsid w:val="00935DA4"/>
    <w:rsid w:val="00935EA6"/>
    <w:rsid w:val="0093781A"/>
    <w:rsid w:val="009428D9"/>
    <w:rsid w:val="0094383F"/>
    <w:rsid w:val="00943D00"/>
    <w:rsid w:val="00944762"/>
    <w:rsid w:val="00951A77"/>
    <w:rsid w:val="00955B46"/>
    <w:rsid w:val="00956FAF"/>
    <w:rsid w:val="00957F1C"/>
    <w:rsid w:val="0097066A"/>
    <w:rsid w:val="00972C03"/>
    <w:rsid w:val="009800E2"/>
    <w:rsid w:val="00980590"/>
    <w:rsid w:val="00986896"/>
    <w:rsid w:val="00994A7D"/>
    <w:rsid w:val="009A0B55"/>
    <w:rsid w:val="009A62B4"/>
    <w:rsid w:val="009B68FA"/>
    <w:rsid w:val="009C46FD"/>
    <w:rsid w:val="009C6831"/>
    <w:rsid w:val="009D1891"/>
    <w:rsid w:val="009E15B2"/>
    <w:rsid w:val="009E28E7"/>
    <w:rsid w:val="009F1954"/>
    <w:rsid w:val="009F2AC5"/>
    <w:rsid w:val="00A011F7"/>
    <w:rsid w:val="00A07192"/>
    <w:rsid w:val="00A16CD7"/>
    <w:rsid w:val="00A22A21"/>
    <w:rsid w:val="00A24E79"/>
    <w:rsid w:val="00A2648A"/>
    <w:rsid w:val="00A37331"/>
    <w:rsid w:val="00A37D45"/>
    <w:rsid w:val="00A41B3E"/>
    <w:rsid w:val="00A42E53"/>
    <w:rsid w:val="00A43115"/>
    <w:rsid w:val="00A45316"/>
    <w:rsid w:val="00A465E8"/>
    <w:rsid w:val="00A4719E"/>
    <w:rsid w:val="00A60A6B"/>
    <w:rsid w:val="00A654DE"/>
    <w:rsid w:val="00A66243"/>
    <w:rsid w:val="00A67ACD"/>
    <w:rsid w:val="00A71B30"/>
    <w:rsid w:val="00A73A45"/>
    <w:rsid w:val="00A74A12"/>
    <w:rsid w:val="00A80C7F"/>
    <w:rsid w:val="00A84016"/>
    <w:rsid w:val="00A8593A"/>
    <w:rsid w:val="00AA558C"/>
    <w:rsid w:val="00AA6839"/>
    <w:rsid w:val="00AB5225"/>
    <w:rsid w:val="00AC415D"/>
    <w:rsid w:val="00AC6B75"/>
    <w:rsid w:val="00AD0AF2"/>
    <w:rsid w:val="00AD1744"/>
    <w:rsid w:val="00AD502B"/>
    <w:rsid w:val="00AD543A"/>
    <w:rsid w:val="00AF042F"/>
    <w:rsid w:val="00AF195B"/>
    <w:rsid w:val="00AF3BC4"/>
    <w:rsid w:val="00B00CF5"/>
    <w:rsid w:val="00B02D80"/>
    <w:rsid w:val="00B05737"/>
    <w:rsid w:val="00B16DA6"/>
    <w:rsid w:val="00B172DE"/>
    <w:rsid w:val="00B203E2"/>
    <w:rsid w:val="00B20445"/>
    <w:rsid w:val="00B2097E"/>
    <w:rsid w:val="00B22565"/>
    <w:rsid w:val="00B407F4"/>
    <w:rsid w:val="00B42A6C"/>
    <w:rsid w:val="00B45FFD"/>
    <w:rsid w:val="00B463DA"/>
    <w:rsid w:val="00B4667A"/>
    <w:rsid w:val="00B54177"/>
    <w:rsid w:val="00B57A7B"/>
    <w:rsid w:val="00B62B70"/>
    <w:rsid w:val="00B636FE"/>
    <w:rsid w:val="00B6676D"/>
    <w:rsid w:val="00B67F7E"/>
    <w:rsid w:val="00B72589"/>
    <w:rsid w:val="00B72E84"/>
    <w:rsid w:val="00B73B22"/>
    <w:rsid w:val="00B77173"/>
    <w:rsid w:val="00B8239E"/>
    <w:rsid w:val="00B9262D"/>
    <w:rsid w:val="00B93F8D"/>
    <w:rsid w:val="00B9721A"/>
    <w:rsid w:val="00BA0E84"/>
    <w:rsid w:val="00BA117A"/>
    <w:rsid w:val="00BA73D8"/>
    <w:rsid w:val="00BB0685"/>
    <w:rsid w:val="00BB483E"/>
    <w:rsid w:val="00BD2DF1"/>
    <w:rsid w:val="00BD45B0"/>
    <w:rsid w:val="00BD55DF"/>
    <w:rsid w:val="00BD7A25"/>
    <w:rsid w:val="00BD7B0E"/>
    <w:rsid w:val="00BE1BE3"/>
    <w:rsid w:val="00BE3954"/>
    <w:rsid w:val="00BE4022"/>
    <w:rsid w:val="00BE4A83"/>
    <w:rsid w:val="00BE7FA8"/>
    <w:rsid w:val="00BF0E1A"/>
    <w:rsid w:val="00BF2359"/>
    <w:rsid w:val="00BF4597"/>
    <w:rsid w:val="00BF4F7E"/>
    <w:rsid w:val="00BF7061"/>
    <w:rsid w:val="00C0757C"/>
    <w:rsid w:val="00C137B3"/>
    <w:rsid w:val="00C20234"/>
    <w:rsid w:val="00C2133C"/>
    <w:rsid w:val="00C26945"/>
    <w:rsid w:val="00C3063C"/>
    <w:rsid w:val="00C3281E"/>
    <w:rsid w:val="00C32F61"/>
    <w:rsid w:val="00C41A24"/>
    <w:rsid w:val="00C44300"/>
    <w:rsid w:val="00C50410"/>
    <w:rsid w:val="00C5119E"/>
    <w:rsid w:val="00C51E3F"/>
    <w:rsid w:val="00C52B67"/>
    <w:rsid w:val="00C53482"/>
    <w:rsid w:val="00C572BD"/>
    <w:rsid w:val="00C632BE"/>
    <w:rsid w:val="00C64357"/>
    <w:rsid w:val="00C70275"/>
    <w:rsid w:val="00C7203B"/>
    <w:rsid w:val="00C72B28"/>
    <w:rsid w:val="00C74E26"/>
    <w:rsid w:val="00C74FE7"/>
    <w:rsid w:val="00C7728D"/>
    <w:rsid w:val="00C801F2"/>
    <w:rsid w:val="00C84896"/>
    <w:rsid w:val="00C85C76"/>
    <w:rsid w:val="00C91320"/>
    <w:rsid w:val="00C91C35"/>
    <w:rsid w:val="00C96D7C"/>
    <w:rsid w:val="00CA2BEE"/>
    <w:rsid w:val="00CA3D69"/>
    <w:rsid w:val="00CB1ECD"/>
    <w:rsid w:val="00CB5AD7"/>
    <w:rsid w:val="00CB701E"/>
    <w:rsid w:val="00CC7502"/>
    <w:rsid w:val="00CD2D0C"/>
    <w:rsid w:val="00CD6ED1"/>
    <w:rsid w:val="00CE627B"/>
    <w:rsid w:val="00CE7084"/>
    <w:rsid w:val="00CF45B6"/>
    <w:rsid w:val="00CF528D"/>
    <w:rsid w:val="00CF6095"/>
    <w:rsid w:val="00D035CB"/>
    <w:rsid w:val="00D03962"/>
    <w:rsid w:val="00D04237"/>
    <w:rsid w:val="00D04552"/>
    <w:rsid w:val="00D05FC2"/>
    <w:rsid w:val="00D074EB"/>
    <w:rsid w:val="00D15FDB"/>
    <w:rsid w:val="00D20492"/>
    <w:rsid w:val="00D24EB5"/>
    <w:rsid w:val="00D307B2"/>
    <w:rsid w:val="00D30AD8"/>
    <w:rsid w:val="00D317F3"/>
    <w:rsid w:val="00D40715"/>
    <w:rsid w:val="00D410CC"/>
    <w:rsid w:val="00D421F0"/>
    <w:rsid w:val="00D45314"/>
    <w:rsid w:val="00D45A7C"/>
    <w:rsid w:val="00D50B8D"/>
    <w:rsid w:val="00D51AE8"/>
    <w:rsid w:val="00D606C7"/>
    <w:rsid w:val="00D60F96"/>
    <w:rsid w:val="00D62CB9"/>
    <w:rsid w:val="00D63E0D"/>
    <w:rsid w:val="00D649A7"/>
    <w:rsid w:val="00D66414"/>
    <w:rsid w:val="00D75521"/>
    <w:rsid w:val="00D8136A"/>
    <w:rsid w:val="00D817F6"/>
    <w:rsid w:val="00D81EB1"/>
    <w:rsid w:val="00D87A53"/>
    <w:rsid w:val="00D901A4"/>
    <w:rsid w:val="00D948E2"/>
    <w:rsid w:val="00DA7ADC"/>
    <w:rsid w:val="00DB0870"/>
    <w:rsid w:val="00DB16D4"/>
    <w:rsid w:val="00DB272F"/>
    <w:rsid w:val="00DB43BB"/>
    <w:rsid w:val="00DC03D3"/>
    <w:rsid w:val="00DC0F9C"/>
    <w:rsid w:val="00DC6483"/>
    <w:rsid w:val="00DD06A1"/>
    <w:rsid w:val="00DD5B18"/>
    <w:rsid w:val="00DD765D"/>
    <w:rsid w:val="00DD7958"/>
    <w:rsid w:val="00DE1279"/>
    <w:rsid w:val="00DE3072"/>
    <w:rsid w:val="00DE69BA"/>
    <w:rsid w:val="00DF0DF4"/>
    <w:rsid w:val="00DF1447"/>
    <w:rsid w:val="00E00F3B"/>
    <w:rsid w:val="00E0262D"/>
    <w:rsid w:val="00E050F6"/>
    <w:rsid w:val="00E10DB1"/>
    <w:rsid w:val="00E12AA0"/>
    <w:rsid w:val="00E21D78"/>
    <w:rsid w:val="00E30269"/>
    <w:rsid w:val="00E31510"/>
    <w:rsid w:val="00E3151E"/>
    <w:rsid w:val="00E33268"/>
    <w:rsid w:val="00E352A4"/>
    <w:rsid w:val="00E35BA7"/>
    <w:rsid w:val="00E37D3B"/>
    <w:rsid w:val="00E447E4"/>
    <w:rsid w:val="00E504C6"/>
    <w:rsid w:val="00E51F06"/>
    <w:rsid w:val="00E523EB"/>
    <w:rsid w:val="00E56F00"/>
    <w:rsid w:val="00E57B4F"/>
    <w:rsid w:val="00E6135C"/>
    <w:rsid w:val="00E64C55"/>
    <w:rsid w:val="00E653F9"/>
    <w:rsid w:val="00E6615A"/>
    <w:rsid w:val="00E66F6D"/>
    <w:rsid w:val="00E6730C"/>
    <w:rsid w:val="00E675A7"/>
    <w:rsid w:val="00E73CBF"/>
    <w:rsid w:val="00E75506"/>
    <w:rsid w:val="00E97222"/>
    <w:rsid w:val="00E977AC"/>
    <w:rsid w:val="00EA04AB"/>
    <w:rsid w:val="00EA1C51"/>
    <w:rsid w:val="00EA23A2"/>
    <w:rsid w:val="00EA4AF4"/>
    <w:rsid w:val="00EB1C08"/>
    <w:rsid w:val="00EB5064"/>
    <w:rsid w:val="00EB7AC1"/>
    <w:rsid w:val="00EC29A0"/>
    <w:rsid w:val="00EC3EEA"/>
    <w:rsid w:val="00EC5EA7"/>
    <w:rsid w:val="00EC6F47"/>
    <w:rsid w:val="00EE52B0"/>
    <w:rsid w:val="00EF4738"/>
    <w:rsid w:val="00F01762"/>
    <w:rsid w:val="00F0243F"/>
    <w:rsid w:val="00F0419E"/>
    <w:rsid w:val="00F044D9"/>
    <w:rsid w:val="00F10A09"/>
    <w:rsid w:val="00F147A3"/>
    <w:rsid w:val="00F15894"/>
    <w:rsid w:val="00F222A7"/>
    <w:rsid w:val="00F22E83"/>
    <w:rsid w:val="00F2338D"/>
    <w:rsid w:val="00F30763"/>
    <w:rsid w:val="00F34A3C"/>
    <w:rsid w:val="00F429A1"/>
    <w:rsid w:val="00F43EF5"/>
    <w:rsid w:val="00F46857"/>
    <w:rsid w:val="00F530D4"/>
    <w:rsid w:val="00F56BA8"/>
    <w:rsid w:val="00F56C0A"/>
    <w:rsid w:val="00F6261C"/>
    <w:rsid w:val="00F669C8"/>
    <w:rsid w:val="00F71949"/>
    <w:rsid w:val="00F740DF"/>
    <w:rsid w:val="00F7522F"/>
    <w:rsid w:val="00F762BD"/>
    <w:rsid w:val="00F9499F"/>
    <w:rsid w:val="00F959A0"/>
    <w:rsid w:val="00F974A2"/>
    <w:rsid w:val="00FA0A14"/>
    <w:rsid w:val="00FA10F0"/>
    <w:rsid w:val="00FA4D8A"/>
    <w:rsid w:val="00FB3E87"/>
    <w:rsid w:val="00FB5558"/>
    <w:rsid w:val="00FC060C"/>
    <w:rsid w:val="00FC1AC0"/>
    <w:rsid w:val="00FC494B"/>
    <w:rsid w:val="00FC4E80"/>
    <w:rsid w:val="00FC6D2A"/>
    <w:rsid w:val="00FD0627"/>
    <w:rsid w:val="00FE0376"/>
    <w:rsid w:val="00FF46D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E79"/>
    <w:rPr>
      <w:sz w:val="24"/>
      <w:szCs w:val="24"/>
    </w:rPr>
  </w:style>
  <w:style w:type="paragraph" w:styleId="Heading2">
    <w:name w:val="heading 2"/>
    <w:basedOn w:val="Normal"/>
    <w:next w:val="Normal"/>
    <w:link w:val="Heading2Char"/>
    <w:uiPriority w:val="99"/>
    <w:qFormat/>
    <w:rsid w:val="00636DFB"/>
    <w:pPr>
      <w:keepNext/>
      <w:spacing w:before="240" w:after="60"/>
      <w:outlineLvl w:val="1"/>
    </w:pPr>
    <w:rPr>
      <w:rFonts w:ascii="Arial" w:hAnsi="Arial" w:cs="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2D5C1F"/>
    <w:rPr>
      <w:rFonts w:ascii="Cambria" w:hAnsi="Cambria" w:cs="Times New Roman"/>
      <w:b/>
      <w:bCs/>
      <w:i/>
      <w:iCs/>
      <w:sz w:val="28"/>
      <w:szCs w:val="28"/>
    </w:rPr>
  </w:style>
  <w:style w:type="paragraph" w:styleId="EnvelopeReturn">
    <w:name w:val="envelope return"/>
    <w:basedOn w:val="Normal"/>
    <w:uiPriority w:val="99"/>
    <w:rsid w:val="00F34A3C"/>
    <w:rPr>
      <w:rFonts w:ascii="Century Gothic" w:hAnsi="Century Gothic" w:cs="Arial"/>
      <w:sz w:val="20"/>
      <w:szCs w:val="20"/>
    </w:rPr>
  </w:style>
  <w:style w:type="paragraph" w:customStyle="1" w:styleId="Style5">
    <w:name w:val="Style5"/>
    <w:basedOn w:val="Heading2"/>
    <w:uiPriority w:val="99"/>
    <w:rsid w:val="00636DFB"/>
    <w:pPr>
      <w:jc w:val="both"/>
    </w:pPr>
    <w:rPr>
      <w:rFonts w:ascii="Verdana" w:hAnsi="Verdana" w:cs="Times New Roman"/>
      <w:b w:val="0"/>
      <w:bCs w:val="0"/>
      <w:emboss/>
      <w:sz w:val="20"/>
      <w:szCs w:val="20"/>
    </w:rPr>
  </w:style>
  <w:style w:type="paragraph" w:styleId="Header">
    <w:name w:val="header"/>
    <w:basedOn w:val="Normal"/>
    <w:link w:val="HeaderChar"/>
    <w:uiPriority w:val="99"/>
    <w:rsid w:val="001E1038"/>
    <w:pPr>
      <w:tabs>
        <w:tab w:val="center" w:pos="4819"/>
        <w:tab w:val="right" w:pos="9638"/>
      </w:tabs>
    </w:pPr>
  </w:style>
  <w:style w:type="character" w:customStyle="1" w:styleId="HeaderChar">
    <w:name w:val="Header Char"/>
    <w:basedOn w:val="DefaultParagraphFont"/>
    <w:link w:val="Header"/>
    <w:uiPriority w:val="99"/>
    <w:semiHidden/>
    <w:locked/>
    <w:rsid w:val="002D5C1F"/>
    <w:rPr>
      <w:rFonts w:cs="Times New Roman"/>
      <w:sz w:val="24"/>
      <w:szCs w:val="24"/>
    </w:rPr>
  </w:style>
  <w:style w:type="paragraph" w:styleId="Footer">
    <w:name w:val="footer"/>
    <w:basedOn w:val="Normal"/>
    <w:link w:val="FooterChar"/>
    <w:uiPriority w:val="99"/>
    <w:rsid w:val="001E1038"/>
    <w:pPr>
      <w:tabs>
        <w:tab w:val="center" w:pos="4819"/>
        <w:tab w:val="right" w:pos="9638"/>
      </w:tabs>
    </w:pPr>
  </w:style>
  <w:style w:type="character" w:customStyle="1" w:styleId="FooterChar">
    <w:name w:val="Footer Char"/>
    <w:basedOn w:val="DefaultParagraphFont"/>
    <w:link w:val="Footer"/>
    <w:uiPriority w:val="99"/>
    <w:locked/>
    <w:rsid w:val="005E1AED"/>
    <w:rPr>
      <w:rFonts w:cs="Times New Roman"/>
      <w:sz w:val="24"/>
      <w:szCs w:val="24"/>
    </w:rPr>
  </w:style>
  <w:style w:type="character" w:styleId="Hyperlink">
    <w:name w:val="Hyperlink"/>
    <w:basedOn w:val="DefaultParagraphFont"/>
    <w:uiPriority w:val="99"/>
    <w:rsid w:val="001E1038"/>
    <w:rPr>
      <w:rFonts w:cs="Times New Roman"/>
      <w:color w:val="0000FF"/>
      <w:u w:val="single"/>
    </w:rPr>
  </w:style>
  <w:style w:type="paragraph" w:styleId="NormalWeb">
    <w:name w:val="Normal (Web)"/>
    <w:basedOn w:val="Normal"/>
    <w:uiPriority w:val="99"/>
    <w:rsid w:val="004A5318"/>
    <w:pPr>
      <w:spacing w:before="100" w:beforeAutospacing="1" w:after="100" w:afterAutospacing="1"/>
    </w:pPr>
  </w:style>
  <w:style w:type="table" w:styleId="TableGrid">
    <w:name w:val="Table Grid"/>
    <w:basedOn w:val="TableNormal"/>
    <w:uiPriority w:val="99"/>
    <w:rsid w:val="001A2AE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617892"/>
    <w:rPr>
      <w:rFonts w:ascii="Tahoma" w:hAnsi="Tahoma"/>
      <w:sz w:val="16"/>
      <w:szCs w:val="16"/>
    </w:rPr>
  </w:style>
  <w:style w:type="character" w:customStyle="1" w:styleId="BalloonTextChar">
    <w:name w:val="Balloon Text Char"/>
    <w:basedOn w:val="DefaultParagraphFont"/>
    <w:link w:val="BalloonText"/>
    <w:uiPriority w:val="99"/>
    <w:locked/>
    <w:rsid w:val="00617892"/>
    <w:rPr>
      <w:rFonts w:ascii="Tahoma" w:hAnsi="Tahoma" w:cs="Times New Roman"/>
      <w:sz w:val="16"/>
    </w:rPr>
  </w:style>
  <w:style w:type="character" w:styleId="Strong">
    <w:name w:val="Strong"/>
    <w:basedOn w:val="DefaultParagraphFont"/>
    <w:uiPriority w:val="99"/>
    <w:qFormat/>
    <w:rsid w:val="000600B3"/>
    <w:rPr>
      <w:rFonts w:cs="Times New Roman"/>
      <w:b/>
    </w:rPr>
  </w:style>
  <w:style w:type="paragraph" w:styleId="NoSpacing">
    <w:name w:val="No Spacing"/>
    <w:uiPriority w:val="99"/>
    <w:qFormat/>
    <w:rsid w:val="00C41A24"/>
    <w:rPr>
      <w:rFonts w:ascii="Calibri" w:hAnsi="Calibri"/>
      <w:lang w:eastAsia="en-US"/>
    </w:rPr>
  </w:style>
</w:styles>
</file>

<file path=word/webSettings.xml><?xml version="1.0" encoding="utf-8"?>
<w:webSettings xmlns:r="http://schemas.openxmlformats.org/officeDocument/2006/relationships" xmlns:w="http://schemas.openxmlformats.org/wordprocessingml/2006/main">
  <w:divs>
    <w:div w:id="979771520">
      <w:marLeft w:val="0"/>
      <w:marRight w:val="0"/>
      <w:marTop w:val="0"/>
      <w:marBottom w:val="0"/>
      <w:divBdr>
        <w:top w:val="none" w:sz="0" w:space="0" w:color="auto"/>
        <w:left w:val="none" w:sz="0" w:space="0" w:color="auto"/>
        <w:bottom w:val="none" w:sz="0" w:space="0" w:color="auto"/>
        <w:right w:val="none" w:sz="0" w:space="0" w:color="auto"/>
      </w:divBdr>
    </w:div>
    <w:div w:id="979771521">
      <w:marLeft w:val="0"/>
      <w:marRight w:val="0"/>
      <w:marTop w:val="0"/>
      <w:marBottom w:val="0"/>
      <w:divBdr>
        <w:top w:val="none" w:sz="0" w:space="0" w:color="auto"/>
        <w:left w:val="none" w:sz="0" w:space="0" w:color="auto"/>
        <w:bottom w:val="none" w:sz="0" w:space="0" w:color="auto"/>
        <w:right w:val="none" w:sz="0" w:space="0" w:color="auto"/>
      </w:divBdr>
    </w:div>
    <w:div w:id="979771522">
      <w:marLeft w:val="0"/>
      <w:marRight w:val="0"/>
      <w:marTop w:val="0"/>
      <w:marBottom w:val="0"/>
      <w:divBdr>
        <w:top w:val="none" w:sz="0" w:space="0" w:color="auto"/>
        <w:left w:val="none" w:sz="0" w:space="0" w:color="auto"/>
        <w:bottom w:val="none" w:sz="0" w:space="0" w:color="auto"/>
        <w:right w:val="none" w:sz="0" w:space="0" w:color="auto"/>
      </w:divBdr>
    </w:div>
    <w:div w:id="979771524">
      <w:marLeft w:val="0"/>
      <w:marRight w:val="0"/>
      <w:marTop w:val="0"/>
      <w:marBottom w:val="0"/>
      <w:divBdr>
        <w:top w:val="none" w:sz="0" w:space="0" w:color="auto"/>
        <w:left w:val="none" w:sz="0" w:space="0" w:color="auto"/>
        <w:bottom w:val="none" w:sz="0" w:space="0" w:color="auto"/>
        <w:right w:val="none" w:sz="0" w:space="0" w:color="auto"/>
      </w:divBdr>
      <w:divsChild>
        <w:div w:id="979771528">
          <w:marLeft w:val="0"/>
          <w:marRight w:val="0"/>
          <w:marTop w:val="0"/>
          <w:marBottom w:val="0"/>
          <w:divBdr>
            <w:top w:val="none" w:sz="0" w:space="0" w:color="auto"/>
            <w:left w:val="none" w:sz="0" w:space="0" w:color="auto"/>
            <w:bottom w:val="none" w:sz="0" w:space="0" w:color="auto"/>
            <w:right w:val="none" w:sz="0" w:space="0" w:color="auto"/>
          </w:divBdr>
          <w:divsChild>
            <w:div w:id="979771523">
              <w:marLeft w:val="0"/>
              <w:marRight w:val="0"/>
              <w:marTop w:val="0"/>
              <w:marBottom w:val="0"/>
              <w:divBdr>
                <w:top w:val="none" w:sz="0" w:space="0" w:color="auto"/>
                <w:left w:val="none" w:sz="0" w:space="0" w:color="auto"/>
                <w:bottom w:val="none" w:sz="0" w:space="0" w:color="auto"/>
                <w:right w:val="none" w:sz="0" w:space="0" w:color="auto"/>
              </w:divBdr>
              <w:divsChild>
                <w:div w:id="979771517">
                  <w:marLeft w:val="0"/>
                  <w:marRight w:val="0"/>
                  <w:marTop w:val="0"/>
                  <w:marBottom w:val="0"/>
                  <w:divBdr>
                    <w:top w:val="none" w:sz="0" w:space="0" w:color="auto"/>
                    <w:left w:val="none" w:sz="0" w:space="0" w:color="auto"/>
                    <w:bottom w:val="none" w:sz="0" w:space="0" w:color="auto"/>
                    <w:right w:val="none" w:sz="0" w:space="0" w:color="auto"/>
                  </w:divBdr>
                  <w:divsChild>
                    <w:div w:id="97977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9771531">
      <w:marLeft w:val="0"/>
      <w:marRight w:val="0"/>
      <w:marTop w:val="0"/>
      <w:marBottom w:val="0"/>
      <w:divBdr>
        <w:top w:val="none" w:sz="0" w:space="0" w:color="auto"/>
        <w:left w:val="none" w:sz="0" w:space="0" w:color="auto"/>
        <w:bottom w:val="none" w:sz="0" w:space="0" w:color="auto"/>
        <w:right w:val="none" w:sz="0" w:space="0" w:color="auto"/>
      </w:divBdr>
    </w:div>
    <w:div w:id="979771534">
      <w:marLeft w:val="0"/>
      <w:marRight w:val="0"/>
      <w:marTop w:val="0"/>
      <w:marBottom w:val="0"/>
      <w:divBdr>
        <w:top w:val="none" w:sz="0" w:space="0" w:color="auto"/>
        <w:left w:val="none" w:sz="0" w:space="0" w:color="auto"/>
        <w:bottom w:val="none" w:sz="0" w:space="0" w:color="auto"/>
        <w:right w:val="none" w:sz="0" w:space="0" w:color="auto"/>
      </w:divBdr>
      <w:divsChild>
        <w:div w:id="979771533">
          <w:marLeft w:val="0"/>
          <w:marRight w:val="0"/>
          <w:marTop w:val="0"/>
          <w:marBottom w:val="0"/>
          <w:divBdr>
            <w:top w:val="none" w:sz="0" w:space="0" w:color="auto"/>
            <w:left w:val="none" w:sz="0" w:space="0" w:color="auto"/>
            <w:bottom w:val="none" w:sz="0" w:space="0" w:color="auto"/>
            <w:right w:val="none" w:sz="0" w:space="0" w:color="auto"/>
          </w:divBdr>
          <w:divsChild>
            <w:div w:id="979771532">
              <w:marLeft w:val="0"/>
              <w:marRight w:val="0"/>
              <w:marTop w:val="0"/>
              <w:marBottom w:val="0"/>
              <w:divBdr>
                <w:top w:val="none" w:sz="0" w:space="0" w:color="auto"/>
                <w:left w:val="none" w:sz="0" w:space="0" w:color="auto"/>
                <w:bottom w:val="none" w:sz="0" w:space="0" w:color="auto"/>
                <w:right w:val="none" w:sz="0" w:space="0" w:color="auto"/>
              </w:divBdr>
              <w:divsChild>
                <w:div w:id="979771530">
                  <w:marLeft w:val="0"/>
                  <w:marRight w:val="0"/>
                  <w:marTop w:val="0"/>
                  <w:marBottom w:val="0"/>
                  <w:divBdr>
                    <w:top w:val="none" w:sz="0" w:space="0" w:color="auto"/>
                    <w:left w:val="none" w:sz="0" w:space="0" w:color="auto"/>
                    <w:bottom w:val="none" w:sz="0" w:space="0" w:color="auto"/>
                    <w:right w:val="none" w:sz="0" w:space="0" w:color="auto"/>
                  </w:divBdr>
                  <w:divsChild>
                    <w:div w:id="979771518">
                      <w:marLeft w:val="0"/>
                      <w:marRight w:val="0"/>
                      <w:marTop w:val="0"/>
                      <w:marBottom w:val="0"/>
                      <w:divBdr>
                        <w:top w:val="none" w:sz="0" w:space="0" w:color="auto"/>
                        <w:left w:val="none" w:sz="0" w:space="0" w:color="auto"/>
                        <w:bottom w:val="none" w:sz="0" w:space="0" w:color="auto"/>
                        <w:right w:val="none" w:sz="0" w:space="0" w:color="auto"/>
                      </w:divBdr>
                    </w:div>
                    <w:div w:id="979771519">
                      <w:marLeft w:val="0"/>
                      <w:marRight w:val="0"/>
                      <w:marTop w:val="0"/>
                      <w:marBottom w:val="0"/>
                      <w:divBdr>
                        <w:top w:val="none" w:sz="0" w:space="0" w:color="auto"/>
                        <w:left w:val="none" w:sz="0" w:space="0" w:color="auto"/>
                        <w:bottom w:val="none" w:sz="0" w:space="0" w:color="auto"/>
                        <w:right w:val="none" w:sz="0" w:space="0" w:color="auto"/>
                      </w:divBdr>
                    </w:div>
                    <w:div w:id="979771525">
                      <w:marLeft w:val="0"/>
                      <w:marRight w:val="0"/>
                      <w:marTop w:val="0"/>
                      <w:marBottom w:val="0"/>
                      <w:divBdr>
                        <w:top w:val="none" w:sz="0" w:space="0" w:color="auto"/>
                        <w:left w:val="none" w:sz="0" w:space="0" w:color="auto"/>
                        <w:bottom w:val="none" w:sz="0" w:space="0" w:color="auto"/>
                        <w:right w:val="none" w:sz="0" w:space="0" w:color="auto"/>
                      </w:divBdr>
                    </w:div>
                    <w:div w:id="979771526">
                      <w:marLeft w:val="0"/>
                      <w:marRight w:val="0"/>
                      <w:marTop w:val="0"/>
                      <w:marBottom w:val="0"/>
                      <w:divBdr>
                        <w:top w:val="none" w:sz="0" w:space="0" w:color="auto"/>
                        <w:left w:val="none" w:sz="0" w:space="0" w:color="auto"/>
                        <w:bottom w:val="none" w:sz="0" w:space="0" w:color="auto"/>
                        <w:right w:val="none" w:sz="0" w:space="0" w:color="auto"/>
                      </w:divBdr>
                    </w:div>
                    <w:div w:id="979771527">
                      <w:marLeft w:val="0"/>
                      <w:marRight w:val="0"/>
                      <w:marTop w:val="0"/>
                      <w:marBottom w:val="0"/>
                      <w:divBdr>
                        <w:top w:val="none" w:sz="0" w:space="0" w:color="auto"/>
                        <w:left w:val="none" w:sz="0" w:space="0" w:color="auto"/>
                        <w:bottom w:val="none" w:sz="0" w:space="0" w:color="auto"/>
                        <w:right w:val="none" w:sz="0" w:space="0" w:color="auto"/>
                      </w:divBdr>
                    </w:div>
                    <w:div w:id="979771529">
                      <w:marLeft w:val="0"/>
                      <w:marRight w:val="0"/>
                      <w:marTop w:val="0"/>
                      <w:marBottom w:val="0"/>
                      <w:divBdr>
                        <w:top w:val="none" w:sz="0" w:space="0" w:color="auto"/>
                        <w:left w:val="none" w:sz="0" w:space="0" w:color="auto"/>
                        <w:bottom w:val="none" w:sz="0" w:space="0" w:color="auto"/>
                        <w:right w:val="none" w:sz="0" w:space="0" w:color="auto"/>
                      </w:divBdr>
                    </w:div>
                    <w:div w:id="97977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2</Pages>
  <Words>585</Words>
  <Characters>3340</Characters>
  <Application>Microsoft Office Outlook</Application>
  <DocSecurity>0</DocSecurity>
  <Lines>0</Lines>
  <Paragraphs>0</Paragraphs>
  <ScaleCrop>false</ScaleCrop>
  <Company>ARENA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Progetto ampliamento copertura del segnale wifi nell’edificio del Liceo</dc:title>
  <dc:subject/>
  <dc:creator>ARENA</dc:creator>
  <cp:keywords/>
  <dc:description/>
  <cp:lastModifiedBy>DSGA01</cp:lastModifiedBy>
  <cp:revision>4</cp:revision>
  <cp:lastPrinted>2014-02-06T14:46:00Z</cp:lastPrinted>
  <dcterms:created xsi:type="dcterms:W3CDTF">2014-01-21T16:18:00Z</dcterms:created>
  <dcterms:modified xsi:type="dcterms:W3CDTF">2014-02-06T14:46:00Z</dcterms:modified>
</cp:coreProperties>
</file>